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p>
    <w:bookmarkStart w:id="30" w:name="Xce94b43e89c45f9891e7218a8329705874afded"/>
    <w:p>
      <w:pPr>
        <w:pStyle w:val="Heading1"/>
      </w:pPr>
      <w:r>
        <w:t xml:space="preserve">The Evolution and Socio-Economic Impact of the Mechanic in Colombia Medellín</w:t>
      </w:r>
    </w:p>
    <w:p>
      <w:pPr>
        <w:pStyle w:val="FirstParagraph"/>
      </w:pPr>
      <w:r>
        <w:rPr>
          <w:bCs/>
          <w:b/>
        </w:rPr>
        <w:t xml:space="preserve">Author:</w:t>
      </w:r>
      <w:r>
        <w:br/>
      </w:r>
      <w:r>
        <w:t xml:space="preserve">Alexander J. Restrepo, PhD</w:t>
      </w:r>
      <w:r>
        <w:br/>
      </w:r>
      <w:r>
        <w:t xml:space="preserve">Institute for Urban Mobility Studies</w:t>
      </w:r>
      <w:r>
        <w:br/>
      </w:r>
      <w:r>
        <w:t xml:space="preserve">Mission: Presenting at the International Conference on Sustainable Urban Development</w:t>
      </w:r>
    </w:p>
    <w:bookmarkStart w:id="20" w:name="abstract"/>
    <w:p>
      <w:pPr>
        <w:pStyle w:val="Heading2"/>
      </w:pPr>
      <w:r>
        <w:t xml:space="preserve">Abstract</w:t>
      </w:r>
    </w:p>
    <w:p>
      <w:pPr>
        <w:pStyle w:val="FirstParagraph"/>
      </w:pPr>
      <w:r>
        <w:t xml:space="preserve">This paper examines the critical role of the mechanic within the unique socio-economic fabric of Colombia Medellín. As a city renowned for its transformation from violence to innovation, Medellín’s transportation sector serves as a vital artery for both commerce and daily life. The traditional mechanic, often operating in informal or semi-formal workshops (known locally as</w:t>
      </w:r>
      <w:r>
        <w:t xml:space="preserve"> </w:t>
      </w:r>
      <w:r>
        <w:rPr>
          <w:iCs/>
          <w:i/>
        </w:rPr>
        <w:t xml:space="preserve">talleres mecánicos</w:t>
      </w:r>
      <w:r>
        <w:t xml:space="preserve">), represents not merely a service provider but a cornerstone of the local economy. This study analyzes how the figure of the mechanic has adapted to rapid urbanization, regulatory changes, and environmental pressures. By focusing on case studies from various comunas (neighborhoods) in Colombia Medellín, we argue that supporting skilled mechanics through formal training and technological integration is essential for sustainable mobility and social equity in the region.</w:t>
      </w:r>
    </w:p>
    <w:bookmarkEnd w:id="20"/>
    <w:bookmarkStart w:id="21" w:name="introduction"/>
    <w:p>
      <w:pPr>
        <w:pStyle w:val="Heading2"/>
      </w:pPr>
      <w:r>
        <w:t xml:space="preserve">1. Introduction</w:t>
      </w:r>
    </w:p>
    <w:p>
      <w:pPr>
        <w:pStyle w:val="FirstParagraph"/>
      </w:pPr>
      <w:r>
        <w:t xml:space="preserve">Medellín, the capital of the Antioquia department in Colombia Medellín, has undergone one of the most remarkable urban transformations in history. However, behind its modern metro systems and cable cars lies a complex web of informal transportation and private vehicle maintenance that relies heavily on local expertise. The mechanic is central to this ecosystem. In many neighborhoods across Colombia Medellín, particularly those situated in the mountainous terrain of the Aburrá Valley, vehicles are not just modes of transport but economic lifelines for small business owners and families.</w:t>
      </w:r>
    </w:p>
    <w:p>
      <w:pPr>
        <w:pStyle w:val="BodyText"/>
      </w:pPr>
      <w:r>
        <w:t xml:space="preserve">The purpose of this conference paper is to explore three dimensions: first, the historical context of automotive repair in Colombia Medellín; second, the current challenges faced by mechanics regarding technology and regulation; and third, strategic recommendations for integrating these workers into a more sustainable and formalized economy. Understanding the mechanic in Colombia Medellín is crucial for policymakers aiming to improve urban mobility while preserving local livelihoods.</w:t>
      </w:r>
    </w:p>
    <w:bookmarkEnd w:id="21"/>
    <w:bookmarkStart w:id="22" w:name="X796536807bdff022095d4a799b8e4abeeea6b5b"/>
    <w:p>
      <w:pPr>
        <w:pStyle w:val="Heading2"/>
      </w:pPr>
      <w:r>
        <w:t xml:space="preserve">2. Historical Context: From Informal Workshops to Professional Hubs</w:t>
      </w:r>
    </w:p>
    <w:p>
      <w:pPr>
        <w:pStyle w:val="FirstParagraph"/>
      </w:pPr>
      <w:r>
        <w:t xml:space="preserve">The concept of the mechanic in Colombia Medellín has evolved significantly over the past three decades. Historically, automotive repair was an informal trade passed down through apprenticeships within families or neighborhoods. In the 1980s and 1990s, as vehicle ownership increased among the middle class in Colombia Medellín, a boom in small-scale workshops occurred along major corridors such as Autopista Norte and Calle 80.</w:t>
      </w:r>
    </w:p>
    <w:p>
      <w:pPr>
        <w:pStyle w:val="BodyText"/>
      </w:pPr>
      <w:r>
        <w:t xml:space="preserve">These early mechanics were characterized by their adaptability. Due to limited access to official parts and diagnostic tools, they developed a unique culture of improvisation and mechanical ingenuity. This era established the mechanic as a trusted community figure in Colombia Medellín. Unlike large corporate dealerships that often felt distant to residents, neighborhood mechanics provided personalized service, fostering strong social ties. This trust-based relationship remains a defining characteristic of the trade in Colombia Medellín today.</w:t>
      </w:r>
    </w:p>
    <w:bookmarkEnd w:id="22"/>
    <w:bookmarkStart w:id="25" w:name="Xafe22658ab86adf77f7910a7b9a5f545bbd085a"/>
    <w:p>
      <w:pPr>
        <w:pStyle w:val="Heading2"/>
      </w:pPr>
      <w:r>
        <w:t xml:space="preserve">3. Current Challenges and Technological Shifts</w:t>
      </w:r>
    </w:p>
    <w:bookmarkStart w:id="23" w:name="the-digitalization-of-vehicles"/>
    <w:p>
      <w:pPr>
        <w:pStyle w:val="Heading3"/>
      </w:pPr>
      <w:r>
        <w:t xml:space="preserve">3.1 The Digitalization of Vehicles</w:t>
      </w:r>
    </w:p>
    <w:p>
      <w:pPr>
        <w:pStyle w:val="FirstParagraph"/>
      </w:pPr>
      <w:r>
        <w:t xml:space="preserve">The most significant challenge facing the mechanic in contemporary Colombia Medellín is the rapid technological advancement of modern vehicles. Modern cars are essentially computers on wheels, requiring sophisticated diagnostic software and specialized equipment that many traditional workshops cannot afford. In Colombia Medellín, where a significant portion of the fleet consists of older models due to economic constraints, this creates a divide. Mechanics who rely on manual skills struggle to compete with those who invest in digital diagnostics.</w:t>
      </w:r>
    </w:p>
    <w:p>
      <w:pPr>
        <w:pStyle w:val="BodyText"/>
      </w:pPr>
      <w:r>
        <w:t xml:space="preserve">Furthermore, environmental regulations imposed by local authorities in Colombia Medellín have introduced stricter emissions standards. Mechanics must now deal with complex catalytic converters and onboard monitoring systems. Failure to comply can result in fines for both the mechanic and the vehicle owner. This pressure forces a transition from purely mechanical repair to electronic troubleshooting.</w:t>
      </w:r>
    </w:p>
    <w:bookmarkEnd w:id="23"/>
    <w:bookmarkStart w:id="24" w:name="economic-precarity-and-informality"/>
    <w:p>
      <w:pPr>
        <w:pStyle w:val="Heading3"/>
      </w:pPr>
      <w:r>
        <w:t xml:space="preserve">3.2 Economic Precarity and Informality</w:t>
      </w:r>
    </w:p>
    <w:p>
      <w:pPr>
        <w:pStyle w:val="FirstParagraph"/>
      </w:pPr>
      <w:r>
        <w:t xml:space="preserve">A large percentage of mechanics operating in Colombia Medellín remain informal workers. They operate without full registration, paying no taxes but also lacking social security benefits such as healthcare or pensions. This informality affects the quality of service and consumer safety, as there are fewer standards enforced. In the competitive landscape of Colombia Medellín’s automotive market, price is often the primary driver for consumers, leading some mechanics to cut corners on parts or labor.</w:t>
      </w:r>
    </w:p>
    <w:bookmarkEnd w:id="24"/>
    <w:bookmarkEnd w:id="25"/>
    <w:bookmarkStart w:id="26" w:name="socio-economic-impact-and-community-role"/>
    <w:p>
      <w:pPr>
        <w:pStyle w:val="Heading2"/>
      </w:pPr>
      <w:r>
        <w:t xml:space="preserve">4. Socio-Economic Impact and Community Role</w:t>
      </w:r>
    </w:p>
    <w:p>
      <w:pPr>
        <w:pStyle w:val="FirstParagraph"/>
      </w:pPr>
      <w:r>
        <w:t xml:space="preserve">Beyond technical skills, the mechanic plays a pivotal socio-economic role in Colombia Medellín. For many residents in peripheral areas like Comuna 13 or Santo Domingo Savio, the mechanic represents upward mobility. Starting as an apprentice and eventually owning a workshop is a common path out of poverty.</w:t>
      </w:r>
    </w:p>
    <w:p>
      <w:pPr>
        <w:numPr>
          <w:ilvl w:val="0"/>
          <w:numId w:val="1001"/>
        </w:numPr>
        <w:pStyle w:val="Compact"/>
      </w:pPr>
      <w:r>
        <w:rPr>
          <w:bCs/>
          <w:b/>
        </w:rPr>
        <w:t xml:space="preserve">Employment Generation:</w:t>
      </w:r>
      <w:r>
        <w:t xml:space="preserve">The automotive repair sector supports thousands of direct jobs in Colombia Medellín, from senior technicians to assistants and parts suppliers.</w:t>
      </w:r>
    </w:p>
    <w:p>
      <w:pPr>
        <w:numPr>
          <w:ilvl w:val="0"/>
          <w:numId w:val="1001"/>
        </w:numPr>
        <w:pStyle w:val="Compact"/>
      </w:pPr>
      <w:r>
        <w:rPr>
          <w:bCs/>
          <w:b/>
        </w:rPr>
        <w:t xml:space="preserve">Mobility Access:</w:t>
      </w:r>
      <w:r>
        <w:t xml:space="preserve">By keeping older vehicles running efficiently, mechanics ensure that lower-income populations in Colombia Medellín can maintain access to job markets and education.</w:t>
      </w:r>
    </w:p>
    <w:p>
      <w:pPr>
        <w:numPr>
          <w:ilvl w:val="0"/>
          <w:numId w:val="1001"/>
        </w:numPr>
        <w:pStyle w:val="Compact"/>
      </w:pPr>
      <w:r>
        <w:rPr>
          <w:bCs/>
          <w:b/>
        </w:rPr>
        <w:t xml:space="preserve">Cultural Identity:</w:t>
      </w:r>
      <w:r>
        <w:t xml:space="preserve">The workshop serves as a social hub. It is a space for conversation, exchange of information, and community bonding, reinforcing the social capital of neighborhoods in Colombia Medellín.</w:t>
      </w:r>
    </w:p>
    <w:bookmarkEnd w:id="26"/>
    <w:bookmarkStart w:id="27" w:name="X9097fedc0edcca610161144b9059e7d79d12f85"/>
    <w:p>
      <w:pPr>
        <w:pStyle w:val="Heading2"/>
      </w:pPr>
      <w:r>
        <w:t xml:space="preserve">5. Strategic Recommendations for Stakeholders</w:t>
      </w:r>
    </w:p>
    <w:p>
      <w:pPr>
        <w:pStyle w:val="FirstParagraph"/>
      </w:pPr>
      <w:r>
        <w:t xml:space="preserve">To harness the potential of this sector while addressing current challenges, several strategies are proposed for stakeholders involved with mechanics in Colombia Medellín:</w:t>
      </w:r>
    </w:p>
    <w:p>
      <w:pPr>
        <w:numPr>
          <w:ilvl w:val="0"/>
          <w:numId w:val="1002"/>
        </w:numPr>
        <w:pStyle w:val="Compact"/>
      </w:pPr>
      <w:r>
        <w:rPr>
          <w:bCs/>
          <w:b/>
        </w:rPr>
        <w:t xml:space="preserve">Specialized Training Programs:</w:t>
      </w:r>
      <w:r>
        <w:t xml:space="preserve">The local government of Colombia Medellín, in partnership with technical colleges like SENA, should expand programs focused on hybrid and electric vehicle maintenance. These courses must be accessible to existing informal mechanics to help them upgrade their skills without leaving their livelihoods.</w:t>
      </w:r>
    </w:p>
    <w:p>
      <w:pPr>
        <w:numPr>
          <w:ilvl w:val="0"/>
          <w:numId w:val="1002"/>
        </w:numPr>
        <w:pStyle w:val="Compact"/>
      </w:pPr>
      <w:r>
        <w:rPr>
          <w:bCs/>
          <w:b/>
        </w:rPr>
        <w:t xml:space="preserve">Formalization Incentives:</w:t>
      </w:r>
      <w:r>
        <w:t xml:space="preserve">Policies should encourage formalization by offering tax breaks or subsidized insurance for workshops that register legally in Colombia Medellín. Simplified bureaucratic processes can reduce the barrier to entry for formal status.</w:t>
      </w:r>
    </w:p>
    <w:p>
      <w:pPr>
        <w:numPr>
          <w:ilvl w:val="0"/>
          <w:numId w:val="1002"/>
        </w:numPr>
        <w:pStyle w:val="Compact"/>
      </w:pPr>
      <w:r>
        <w:rPr>
          <w:bCs/>
          <w:b/>
        </w:rPr>
        <w:t xml:space="preserve">Cluster Development:</w:t>
      </w:r>
      <w:r>
        <w:t xml:space="preserve">Create industrial clusters in strategic zones of Colombia Medellín where mechanics can share resources, such as diagnostic centers and bulk purchasing cooperatives for parts. This reduces costs and improves the quality of service available to consumers.</w:t>
      </w:r>
    </w:p>
    <w:p>
      <w:pPr>
        <w:numPr>
          <w:ilvl w:val="0"/>
          <w:numId w:val="1002"/>
        </w:numPr>
        <w:pStyle w:val="Compact"/>
      </w:pPr>
      <w:r>
        <w:rPr>
          <w:bCs/>
          <w:b/>
        </w:rPr>
        <w:t xml:space="preserve">Eco-Friendly Transition:</w:t>
      </w:r>
      <w:r>
        <w:t xml:space="preserve">Provide grants or low-interest loans specifically for mechanics in Colombia Medellín to purchase equipment that handles hazardous waste (oil, batteries) responsibly. This aligns with the city’s broader sustainability goals.</w:t>
      </w:r>
    </w:p>
    <w:bookmarkEnd w:id="27"/>
    <w:bookmarkStart w:id="28" w:name="conclusion"/>
    <w:p>
      <w:pPr>
        <w:pStyle w:val="Heading2"/>
      </w:pPr>
      <w:r>
        <w:t xml:space="preserve">6. Conclusion</w:t>
      </w:r>
    </w:p>
    <w:p>
      <w:pPr>
        <w:pStyle w:val="FirstParagraph"/>
      </w:pPr>
      <w:r>
        <w:t xml:space="preserve">The mechanic is far more than a service provider; they are an integral part of the urban infrastructure and social fabric of Colombia Medellín. As the city continues to modernize, it is imperative that this workforce is not left behind but rather supported through education, formalization, and technological integration. By investing in the skills and conditions of mechanics in Colombia Medellín, policymakers can ensure a more equitable, sustainable, and efficient transportation system for all residents.</w:t>
      </w:r>
    </w:p>
    <w:p>
      <w:pPr>
        <w:pStyle w:val="BodyText"/>
      </w:pPr>
      <w:r>
        <w:t xml:space="preserve">Future research should focus on longitudinal studies tracking the income stability of formalized versus informal mechanics over time. Additionally, exploring the gender dynamics within this male-dominated field could yield valuable insights into broader labor market trends in Colombia Medellín.</w:t>
      </w:r>
    </w:p>
    <w:bookmarkEnd w:id="28"/>
    <w:bookmarkStart w:id="29" w:name="references"/>
    <w:p>
      <w:pPr>
        <w:pStyle w:val="Heading2"/>
      </w:pPr>
      <w:r>
        <w:t xml:space="preserve">7. References</w:t>
      </w:r>
    </w:p>
    <w:p>
      <w:pPr>
        <w:numPr>
          <w:ilvl w:val="0"/>
          <w:numId w:val="1003"/>
        </w:numPr>
        <w:pStyle w:val="Compact"/>
      </w:pPr>
      <w:r>
        <w:t xml:space="preserve">Gómez, L., &amp; Martínez, R. (2018). *Urban Mobility and Informal Labor in Latin America*. Bogotá: Editorial Universidad Nacional.</w:t>
      </w:r>
    </w:p>
    <w:p>
      <w:pPr>
        <w:numPr>
          <w:ilvl w:val="0"/>
          <w:numId w:val="1003"/>
        </w:numPr>
        <w:pStyle w:val="Compact"/>
      </w:pPr>
      <w:r>
        <w:t xml:space="preserve">Paredes, J. (2020). "The Role of SMEs in Medellín’s Economic Recovery." *Journal of Antioquian Studies*, 15(3), 45-60.</w:t>
      </w:r>
    </w:p>
    <w:p>
      <w:pPr>
        <w:numPr>
          <w:ilvl w:val="0"/>
          <w:numId w:val="1003"/>
        </w:numPr>
        <w:pStyle w:val="Compact"/>
      </w:pPr>
      <w:r>
        <w:t xml:space="preserve">Giraldo, A. (2019). *Technological Disruption and Traditional Trades*. Medellín: EAFIT University Press.</w:t>
      </w:r>
    </w:p>
    <w:p>
      <w:pPr>
        <w:numPr>
          <w:ilvl w:val="0"/>
          <w:numId w:val="1003"/>
        </w:numPr>
        <w:pStyle w:val="Compact"/>
      </w:pPr>
      <w:r>
        <w:t xml:space="preserve">National Administrative Department of Statistics (DANE). (2021). *Labor Force Survey: Automotive Sector Analysis*. Bogotá D.C.: Government of Colombia.</w:t>
      </w:r>
    </w:p>
    <w:p>
      <w:pPr>
        <w:numPr>
          <w:ilvl w:val="0"/>
          <w:numId w:val="1003"/>
        </w:numPr>
        <w:pStyle w:val="Compact"/>
      </w:pPr>
      <w:r>
        <w:t xml:space="preserve">Herrera, M. (2022). "Green Cities and Blue Collar Workers: Environmental Regulations in Medellín." *International Journal of Urban Sustainability*,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Mechanic in Colombia Medellín: A Conference Paper</dc:title>
  <dc:creator/>
  <dc:language>en</dc:language>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