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Systems</w:t>
      </w:r>
      <w:r>
        <w:t xml:space="preserve"> </w:t>
      </w:r>
      <w:r>
        <w:t xml:space="preserve">Integration</w:t>
      </w:r>
      <w:r>
        <w:t xml:space="preserve"> </w:t>
      </w:r>
      <w:r>
        <w:t xml:space="preserve">and</w:t>
      </w:r>
      <w:r>
        <w:t xml:space="preserve"> </w:t>
      </w:r>
      <w:r>
        <w:t xml:space="preserve">Maintenance</w:t>
      </w:r>
      <w:r>
        <w:t xml:space="preserve"> </w:t>
      </w:r>
      <w:r>
        <w:t xml:space="preserve">Protocols</w:t>
      </w:r>
      <w:r>
        <w:t xml:space="preserve"> </w:t>
      </w:r>
      <w:r>
        <w:t xml:space="preserve">in</w:t>
      </w:r>
      <w:r>
        <w:t xml:space="preserve"> </w:t>
      </w:r>
      <w:r>
        <w:t xml:space="preserve">Urban</w:t>
      </w:r>
      <w:r>
        <w:t xml:space="preserve"> </w:t>
      </w:r>
      <w:r>
        <w:t xml:space="preserve">Environments: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Germany,</w:t>
      </w:r>
      <w:r>
        <w:t xml:space="preserve"> </w:t>
      </w:r>
      <w:r>
        <w:t xml:space="preserve">Berlin</w:t>
      </w:r>
    </w:p>
    <w:bookmarkStart w:id="28" w:name="X04f12145f197524697c879880bdbd9ca7e8041c"/>
    <w:p>
      <w:pPr>
        <w:pStyle w:val="Heading1"/>
      </w:pPr>
      <w:r>
        <w:t xml:space="preserve">Mechanical Systems Integration and Maintenance Protocols in Urban Environments:</w:t>
      </w:r>
      <w:r>
        <w:br/>
      </w:r>
      <w:r>
        <w:t xml:space="preserve">A Case Study of Germany, Berlin</w:t>
      </w:r>
    </w:p>
    <w:p>
      <w:pPr>
        <w:pStyle w:val="FirstParagraph"/>
      </w:pPr>
      <w:r>
        <w:rPr>
          <w:bCs/>
          <w:b/>
        </w:rPr>
        <w:t xml:space="preserve">Author:</w:t>
      </w:r>
      <w:r>
        <w:t xml:space="preserve"> </w:t>
      </w:r>
      <w:r>
        <w:t xml:space="preserve">Dr. Heinrich Weber</w:t>
      </w:r>
      <w:r>
        <w:br/>
      </w:r>
      <w:r>
        <w:rPr>
          <w:iCs/>
          <w:i/>
        </w:rPr>
        <w:t xml:space="preserve">Institute for Advanced Urban Engineering, Technical University of Berlin</w:t>
      </w:r>
    </w:p>
    <w:p>
      <w:pPr>
        <w:pStyle w:val="BodyText"/>
      </w:pPr>
      <w:r>
        <w:rPr>
          <w:bCs/>
          <w:b/>
        </w:rPr>
        <w:t xml:space="preserve">Date:</w:t>
      </w:r>
      <w:r>
        <w:t xml:space="preserve"> </w:t>
      </w:r>
      <w:r>
        <w:t xml:space="preserve">October 2023</w:t>
      </w:r>
    </w:p>
    <w:p>
      <w:pPr>
        <w:pStyle w:val="BodyText"/>
      </w:pPr>
      <w:r>
        <w:rPr>
          <w:bCs/>
          <w:b/>
        </w:rPr>
        <w:t xml:space="preserve">Contact:</w:t>
      </w:r>
      <w:r>
        <w:t xml:space="preserve"> </w:t>
      </w:r>
      <w:r>
        <w:t xml:space="preserve">h.weber@tu-berlin.de</w:t>
      </w:r>
    </w:p>
    <w:bookmarkStart w:id="20" w:name="abstract"/>
    <w:p>
      <w:pPr>
        <w:pStyle w:val="Heading3"/>
      </w:pPr>
      <w:r>
        <w:t xml:space="preserve">Abstract</w:t>
      </w:r>
    </w:p>
    <w:p>
      <w:pPr>
        <w:pStyle w:val="FirstParagraph"/>
      </w:pPr>
      <w:r>
        <w:t xml:space="preserve">This paper examines the evolving role of the professional mechanic within the highly regulated and technologically advanced urban landscape of Germany, specifically focusing on Berlin. As Berlin transitions toward smart city infrastructure and stringent environmental regulations, the traditional scope of mechanical work is expanding to include complex electromechanical systems, renewable energy integrations, and digital diagnostics. This study analyzes the regulatory frameworks governing mechanical services in Berlin, the impact of Industry 4.0 technologies on mechanic training and operations, and the socioeconomic implications for local workshops. The findings suggest that while digitalization poses challenges to traditional trades, it offers significant opportunities for efficiency and sustainability if supported by comprehensive vocational retraining programs aligned with German engineering standards.</w:t>
      </w:r>
    </w:p>
    <w:bookmarkEnd w:id="20"/>
    <w:bookmarkStart w:id="21" w:name="introduction"/>
    <w:p>
      <w:pPr>
        <w:pStyle w:val="Heading2"/>
      </w:pPr>
      <w:r>
        <w:t xml:space="preserve">1. Introduction</w:t>
      </w:r>
    </w:p>
    <w:p>
      <w:pPr>
        <w:pStyle w:val="FirstParagraph"/>
      </w:pPr>
      <w:r>
        <w:t xml:space="preserve">The concept of the mechanic has undergone a profound transformation over the last two decades. Historically associated primarily with internal combustion engine repair, the modern mechanic in Germany is now expected to possess expertise in hybrid systems, automated driving technologies, and building mechanics for smart infrastructure. This paper focuses on Berlin, Germany’s capital and a hub for both historical engineering heritage and cutting-edge technological innovation. As one of the fastest-growing metropolitan areas in Europe, Berlin presents a unique case study for understanding how urban density, environmental policy, and technological adoption intersect with mechanical service industries.</w:t>
      </w:r>
    </w:p>
    <w:p>
      <w:pPr>
        <w:pStyle w:val="BodyText"/>
      </w:pPr>
      <w:r>
        <w:t xml:space="preserve">In the context of</w:t>
      </w:r>
      <w:r>
        <w:t xml:space="preserve"> </w:t>
      </w:r>
      <w:r>
        <w:rPr>
          <w:bCs/>
          <w:b/>
        </w:rPr>
        <w:t xml:space="preserve">Germany</w:t>
      </w:r>
      <w:r>
        <w:t xml:space="preserve">, mechanical trades are governed by strict quality standards and vocational training frameworks known as "Ausbildung." These standards ensure high precision and reliability in all mechanical interventions. However, the specific urban dynamics of Berlin—ranging from historic building preservation to a burgeoning startup ecosystem for green technology—create distinct challenges for practitioners. This paper aims to elucidate these challenges and propose pathways for the evolution of the mechanic profession within this specific geographic and cultural context.</w:t>
      </w:r>
    </w:p>
    <w:bookmarkEnd w:id="21"/>
    <w:bookmarkStart w:id="22" w:name="regulatory-environment-in-germany"/>
    <w:p>
      <w:pPr>
        <w:pStyle w:val="Heading2"/>
      </w:pPr>
      <w:r>
        <w:t xml:space="preserve">2. Regulatory Environment in Germany</w:t>
      </w:r>
    </w:p>
    <w:p>
      <w:pPr>
        <w:pStyle w:val="FirstParagraph"/>
      </w:pPr>
      <w:r>
        <w:t xml:space="preserve">The operational landscape for any mechanic in</w:t>
      </w:r>
      <w:r>
        <w:t xml:space="preserve"> </w:t>
      </w:r>
      <w:r>
        <w:rPr>
          <w:bCs/>
          <w:b/>
        </w:rPr>
        <w:t xml:space="preserve">Germany</w:t>
      </w:r>
      <w:r>
        <w:t xml:space="preserve"> </w:t>
      </w:r>
      <w:r>
        <w:t xml:space="preserve">is defined by a robust legal framework that prioritizes safety, environmental protection, and consumer rights. Unlike many other regions where mechanical work may be loosely regulated, German law requires rigorous certification for professionals handling vehicle emissions, heating systems, and industrial machinery. In Berlin specifically, the implementation of European Union directives has been particularly aggressive due to the city's commitment to reducing carbon footprints.</w:t>
      </w:r>
    </w:p>
    <w:p>
      <w:pPr>
        <w:pStyle w:val="BodyText"/>
      </w:pPr>
      <w:r>
        <w:t xml:space="preserve">The "Handwerksordnung" (Crafts Regulation) mandates that certain mechanical services can only be performed by certified masters ("Meister"). This requirement ensures that the knowledge base of a mechanic extends beyond practical skills to include business management and legal compliance. For Berlin, this means that local workshops must maintain high standards to operate legally. Furthermore, recent updates to the German Energy Economy Act (EnWG) have introduced new obligations for mechanics working on heating and cooling systems, requiring them to integrate renewable energy sources such as heat pumps into existing infrastructure.</w:t>
      </w:r>
    </w:p>
    <w:p>
      <w:pPr>
        <w:pStyle w:val="BodyText"/>
      </w:pPr>
      <w:r>
        <w:t xml:space="preserve">This regulatory density creates a barrier to entry but also elevates the status of the mechanic profession. It positions the mechanic not merely as a repair technician, but as a critical component of Germany’s broader ecological transition. The strict adherence to DIN (Deutsches Institut für Normung) standards ensures that mechanical work in Berlin is consistent, predictable, and safe, fostering public trust in local service providers.</w:t>
      </w:r>
    </w:p>
    <w:bookmarkEnd w:id="22"/>
    <w:bookmarkStart w:id="23" w:name="technological-shifts-and-industry-4.0"/>
    <w:p>
      <w:pPr>
        <w:pStyle w:val="Heading2"/>
      </w:pPr>
      <w:r>
        <w:t xml:space="preserve">3. Technological Shifts and Industry 4.0</w:t>
      </w:r>
    </w:p>
    <w:p>
      <w:pPr>
        <w:pStyle w:val="FirstParagraph"/>
      </w:pPr>
      <w:r>
        <w:t xml:space="preserve">The integration of digital technologies into mechanical systems has fundamentally altered the daily operations of a mechanic. In Berlin, a city known for its tech-savvy population and startup culture, the demand for smart mechanical solutions is growing rapidly. The concept of Industry 4.0, which emphasizes cyber-physical systems and internet connectivity, is increasingly relevant to mechanical trades.</w:t>
      </w:r>
    </w:p>
    <w:p>
      <w:pPr>
        <w:pStyle w:val="BodyText"/>
      </w:pPr>
      <w:r>
        <w:t xml:space="preserve">Modern vehicles in Berlin are no longer purely mechanical entities; they are computers on wheels. A mechanic must now be proficient in software diagnostics, network analysis, and data security protocols. Similarly, building mechanics in Berlin are tasked with maintaining "Smart Building" systems that optimize energy usage through IoT (Internet of Things) sensors. This shift requires a new type of education for the mechanic—one that blends traditional metalwork and fluid dynamics with computer science and electronics.</w:t>
      </w:r>
    </w:p>
    <w:p>
      <w:pPr>
        <w:pStyle w:val="BodyText"/>
      </w:pPr>
      <w:r>
        <w:t xml:space="preserve">This technological convergence presents a skills gap. Many veteran mechanics in Berlin struggle to adapt to digital diagnostic tools, while younger entrants may lack the foundational mechanical intuition. Bridging this gap is essential for maintaining the quality of services in Berlin’s competitive market. Workshops that invest in continuous training and upgrade their diagnostic equipment are finding that they can offer more efficient repairs, reducing waste and improving customer satisfaction.</w:t>
      </w:r>
    </w:p>
    <w:bookmarkEnd w:id="23"/>
    <w:bookmarkStart w:id="24" w:name="Xa92894a3949c03550bddcf26982706250858369"/>
    <w:p>
      <w:pPr>
        <w:pStyle w:val="Heading2"/>
      </w:pPr>
      <w:r>
        <w:t xml:space="preserve">4. Environmental Sustainability and Circular Economy</w:t>
      </w:r>
    </w:p>
    <w:p>
      <w:pPr>
        <w:pStyle w:val="FirstParagraph"/>
      </w:pPr>
      <w:r>
        <w:t xml:space="preserve">Berlin has set ambitious goals to become carbon-neutral by 2045, a target that places significant responsibility on the mechanical sector. The role of the mechanic is expanding to include maintenance of electric vehicles (EVs), e-bikes, and sustainable heating systems. With Berlin’s dense population and limited parking space, the shift toward micro-mobility solutions has created a surge in demand for specialized mechanical services for electric bicycles and scooters.</w:t>
      </w:r>
    </w:p>
    <w:p>
      <w:pPr>
        <w:pStyle w:val="BodyText"/>
      </w:pPr>
      <w:r>
        <w:t xml:space="preserve">Moreover, the principles of the circular economy are influencing how mechanics approach repair versus replacement. German regulations encourage repairability over disposability. In Berlin, this is reflected in consumer behavior; customers are increasingly seeking out mechanics who can extend the lifespan of their mechanical assets rather than replacing them entirely. This trend supports local workshops and reduces environmental impact by minimizing electronic and material waste.</w:t>
      </w:r>
    </w:p>
    <w:p>
      <w:pPr>
        <w:pStyle w:val="BodyText"/>
      </w:pPr>
      <w:r>
        <w:t xml:space="preserve">However, the transition to green technology requires significant capital investment. Small and medium-sized enterprises (SMEs) in Berlin face financial hurdles in acquiring EV-specific tools and training staff. Public-private partnerships are emerging to address this issue, with initiatives funded by the Berlin Senate aimed at subsidizing training for mechanics working on sustainable technologies.</w:t>
      </w:r>
    </w:p>
    <w:bookmarkEnd w:id="24"/>
    <w:bookmarkStart w:id="25" w:name="X41a496640a15cd94636ef0ebebd80408c2c201d"/>
    <w:p>
      <w:pPr>
        <w:pStyle w:val="Heading2"/>
      </w:pPr>
      <w:r>
        <w:t xml:space="preserve">5. Socioeconomic Implications for Local Workshops</w:t>
      </w:r>
    </w:p>
    <w:p>
      <w:pPr>
        <w:pStyle w:val="FirstParagraph"/>
      </w:pPr>
      <w:r>
        <w:t xml:space="preserve">The evolution of the mechanic profession in Berlin has profound socioeconomic implications. As technology becomes more complex, the barrier to entry increases, potentially threatening the viability of small, family-owned workshops that have historically served local neighborhoods. These traditional businesses often struggle to compete with large franchise chains and dealership service centers that have greater resources for technology upgrades.</w:t>
      </w:r>
    </w:p>
    <w:p>
      <w:pPr>
        <w:pStyle w:val="BodyText"/>
      </w:pPr>
      <w:r>
        <w:t xml:space="preserve">To ensure a diverse and resilient mechanical services sector in Berlin, it is crucial to support independent mechanics through access to affordable training programs, shared diagnostic facilities, and favorable zoning laws. The cultural significance of the local mechanic as a trusted community advisor cannot be understated. Preserving this aspect of Berlin’s urban fabric requires policy interventions that recognize the value of small-scale mechanical services beyond their immediate economic output.</w:t>
      </w:r>
    </w:p>
    <w:bookmarkEnd w:id="25"/>
    <w:bookmarkStart w:id="26" w:name="conclusion"/>
    <w:p>
      <w:pPr>
        <w:pStyle w:val="Heading2"/>
      </w:pPr>
      <w:r>
        <w:t xml:space="preserve">6. Conclusion</w:t>
      </w:r>
    </w:p>
    <w:p>
      <w:pPr>
        <w:pStyle w:val="FirstParagraph"/>
      </w:pPr>
      <w:r>
        <w:t xml:space="preserve">In conclusion, the profession of the mechanic in Germany, and specifically in Berlin, is at a critical juncture. The convergence of strict regulatory environments, rapid technological advancement, and ambitious sustainability goals is reshaping what it means to be a mechanic today. While these changes present significant challenges regarding skills acquisition and financial investment, they also offer opportunities for professional elevation and environmental contribution.</w:t>
      </w:r>
    </w:p>
    <w:p>
      <w:pPr>
        <w:pStyle w:val="BodyText"/>
      </w:pPr>
      <w:r>
        <w:t xml:space="preserve">For Berlin to maintain its status as a leader in sustainable urban living, it must continue to support the mechanical workforce through targeted education programs and supportive policies. The mechanic of the future is not just a repairer of machines but an integrator of smart, sustainable systems. By embracing this new identity, mechanics in Berlin can play a pivotal role in shaping the city’s green future while preserving the high standards of quality that German engineering is renowned for worldwide.</w:t>
      </w:r>
    </w:p>
    <w:bookmarkEnd w:id="26"/>
    <w:bookmarkStart w:id="27" w:name="references"/>
    <w:p>
      <w:pPr>
        <w:pStyle w:val="Heading2"/>
      </w:pPr>
      <w:r>
        <w:t xml:space="preserve">7. References</w:t>
      </w:r>
    </w:p>
    <w:p>
      <w:pPr>
        <w:numPr>
          <w:ilvl w:val="0"/>
          <w:numId w:val="1001"/>
        </w:numPr>
        <w:pStyle w:val="Compact"/>
      </w:pPr>
      <w:r>
        <w:t xml:space="preserve">Berlin Senate Department for Environment, Transport and Climate Action. (2023). *Climate Protection Program 2050*. Berlin: Government of Berlin.</w:t>
      </w:r>
    </w:p>
    <w:p>
      <w:pPr>
        <w:numPr>
          <w:ilvl w:val="0"/>
          <w:numId w:val="1001"/>
        </w:numPr>
        <w:pStyle w:val="Compact"/>
      </w:pPr>
      <w:r>
        <w:t xml:space="preserve">DIN Deutsches Institut für Normung e.V. (2021). *Standardization in Mechanical Engineering: Current Trends and Future Directions*. Frankfurt am Main: DIN.</w:t>
      </w:r>
    </w:p>
    <w:p>
      <w:pPr>
        <w:numPr>
          <w:ilvl w:val="0"/>
          <w:numId w:val="1001"/>
        </w:numPr>
        <w:pStyle w:val="Compact"/>
      </w:pPr>
      <w:r>
        <w:t xml:space="preserve">Kraus, A., &amp; Schmidt, B. (2022). "Digital Transformation in the German Craft Sector." *Journal of European Industrial Policy*, 14(3), 45-62.</w:t>
      </w:r>
    </w:p>
    <w:p>
      <w:pPr>
        <w:numPr>
          <w:ilvl w:val="0"/>
          <w:numId w:val="1001"/>
        </w:numPr>
        <w:pStyle w:val="Compact"/>
      </w:pPr>
      <w:r>
        <w:t xml:space="preserve">VDA (Verband der Automobilindustrie). (2023). *Mobility Trends and Service Requirements for Electric Vehicles*. Frankfurt am Main: VDA.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Systems Integration and Maintenance Protocols in Urban Environments: A Case Study of Germany, Berlin</dc:title>
  <dc:creator/>
  <cp:keywords/>
  <dcterms:created xsi:type="dcterms:W3CDTF">2026-07-29T02:52:02Z</dcterms:created>
  <dcterms:modified xsi:type="dcterms:W3CDTF">2026-07-29T02:52:02Z</dcterms:modified>
</cp:coreProperties>
</file>

<file path=docProps/custom.xml><?xml version="1.0" encoding="utf-8"?>
<Properties xmlns="http://schemas.openxmlformats.org/officeDocument/2006/custom-properties" xmlns:vt="http://schemas.openxmlformats.org/officeDocument/2006/docPropsVTypes"/>
</file>