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Mechanical</w:t>
      </w:r>
      <w:r>
        <w:t xml:space="preserve"> </w:t>
      </w:r>
      <w:r>
        <w:t xml:space="preserve">Systems</w:t>
      </w:r>
      <w:r>
        <w:t xml:space="preserve"> </w:t>
      </w:r>
      <w:r>
        <w:t xml:space="preserve">Maintenance</w:t>
      </w:r>
      <w:r>
        <w:t xml:space="preserve"> </w:t>
      </w:r>
      <w:r>
        <w:t xml:space="preserve">in</w:t>
      </w:r>
      <w:r>
        <w:t xml:space="preserve"> </w:t>
      </w:r>
      <w:r>
        <w:t xml:space="preserve">Urban</w:t>
      </w:r>
      <w:r>
        <w:t xml:space="preserve"> </w:t>
      </w:r>
      <w:r>
        <w:t xml:space="preserve">Iran</w:t>
      </w:r>
    </w:p>
    <w:bookmarkStart w:id="30" w:name="X12a9eeed3c992f9dd4403cec240da4eb4f935db"/>
    <w:p>
      <w:pPr>
        <w:pStyle w:val="Heading1"/>
      </w:pPr>
      <w:r>
        <w:t xml:space="preserve">Mechanical Integrity and Sustainable Maintenance Protocols in Urban Environments</w:t>
      </w:r>
    </w:p>
    <w:bookmarkStart w:id="29" w:name="X9d9190b478e95323a459d4bd18a406b5e496d85"/>
    <w:p>
      <w:pPr>
        <w:pStyle w:val="Heading2"/>
      </w:pPr>
      <w:r>
        <w:t xml:space="preserve">A Case Study of Mechanic Operations in Iran, Tehran</w:t>
      </w:r>
    </w:p>
    <w:p>
      <w:pPr>
        <w:pStyle w:val="FirstParagraph"/>
      </w:pPr>
      <w:r>
        <w:rPr>
          <w:iCs/>
          <w:i/>
          <w:bCs/>
          <w:b/>
        </w:rPr>
        <w:t xml:space="preserve">Abstract:</w:t>
      </w:r>
      <w:r>
        <w:br/>
      </w:r>
      <w:r>
        <w:t xml:space="preserve">This conference paper explores the critical role of professional mechanic services within the rapidly urbanizing landscape of Iran, with a specific focus on the capital city, Tehran. As industrialization and vehicular density increase in Tehran, the demand for skilled mechanical intervention has reached unprecedented levels. This study analyzes current trends in mechanic practices in Iran-Tehran, examining challenges such as supply chain constraints due to international sanctions, environmental pressures related to air pollution control mandates (Euro 5/6 standards), and the transition toward digital diagnostics. Furthermore, it proposes a framework for enhancing technical education and sustainable repair protocols tailored specifically for the unique socio-economic context of Tehran. The findings suggest that integrating localized mechanic training with global best practices is essential for maintaining infrastructure reliability in Iran-Tehran's complex urban ecosystem.</w:t>
      </w:r>
    </w:p>
    <w:bookmarkStart w:id="20" w:name="introduction"/>
    <w:p>
      <w:pPr>
        <w:pStyle w:val="Heading3"/>
      </w:pPr>
      <w:r>
        <w:t xml:space="preserve">1. Introduction</w:t>
      </w:r>
    </w:p>
    <w:p>
      <w:pPr>
        <w:pStyle w:val="FirstParagraph"/>
      </w:pPr>
      <w:r>
        <w:t xml:space="preserve">The city of Tehran, serving as the political, economic, and cultural heart of Iran-Tehran, presents a unique set of challenges regarding mechanical systems management. With a metropolitan population exceeding nine million people and one of the highest concentrations of vehicles in Western Asia, the mechanical infrastructure supporting this demographic is under constant strain. The term "Mechanic" in this context extends beyond simple automotive repair; it encompasses industrial machinery maintenance, HVAC systems critical for Tehran's varied climate, and public transportation fleets.</w:t>
      </w:r>
    </w:p>
    <w:p>
      <w:pPr>
        <w:pStyle w:val="BodyText"/>
      </w:pPr>
      <w:r>
        <w:t xml:space="preserve">In Iran-Tehran, the mechanic profession has historically been a cornerstone of the service economy. However, recent geopolitical events and economic shifts have necessitated a reevaluation of how mechanical services are delivered. This paper aims to document these changes and offer insights for policymakers, industrial leaders, and academic researchers interested in urban mechanics within developing economies.</w:t>
      </w:r>
    </w:p>
    <w:bookmarkEnd w:id="20"/>
    <w:bookmarkStart w:id="23" w:name="X99b16a215ada01ee6f209853c88fa7e0fce3788"/>
    <w:p>
      <w:pPr>
        <w:pStyle w:val="Heading3"/>
      </w:pPr>
      <w:r>
        <w:t xml:space="preserve">2. The Context of Mechanic Services in Iran-Tehran</w:t>
      </w:r>
    </w:p>
    <w:p>
      <w:pPr>
        <w:pStyle w:val="FirstParagraph"/>
      </w:pPr>
      <w:r>
        <w:t xml:space="preserve">The landscape of mechanic work in Tehran is characterized by a dual structure: large-scale industrial maintenance facilities and numerous small-to-medium enterprises (SMEs) operating as local repair shops. In many neighborhoods across Iran-Tehran, the neighborhood mechanic serves as the primary point of contact for vehicle owners, often bridging the gap between international manufacturing standards and local availability of parts.</w:t>
      </w:r>
    </w:p>
    <w:bookmarkStart w:id="21" w:name="X444efae7d26153aca37c56ee88447de6dcc2dde"/>
    <w:p>
      <w:pPr>
        <w:pStyle w:val="Heading4"/>
      </w:pPr>
      <w:r>
        <w:t xml:space="preserve">2.1 Economic Constraints and Supply Chain Issues</w:t>
      </w:r>
    </w:p>
    <w:p>
      <w:pPr>
        <w:pStyle w:val="FirstParagraph"/>
      </w:pPr>
      <w:r>
        <w:t xml:space="preserve">A defining feature of modern mechanic operations in Iran-Tehran is the impact of economic sanctions. These restrictions have created significant hurdles for sourcing original equipment manufacturer (OEM) parts for international vehicles prevalent in Tehran, such as European and Korean models. Consequently, local mechanics have developed sophisticated reverse-engineering capabilities and established robust networks for importing compatible components through alternative channels. This adaptation highlights the resilience of the Iranian mechanic workforce but also raises questions about quality control and long-term reliability.</w:t>
      </w:r>
    </w:p>
    <w:bookmarkEnd w:id="21"/>
    <w:bookmarkStart w:id="22" w:name="environmental-regulations"/>
    <w:p>
      <w:pPr>
        <w:pStyle w:val="Heading4"/>
      </w:pPr>
      <w:r>
        <w:t xml:space="preserve">2.2 Environmental Regulations</w:t>
      </w:r>
    </w:p>
    <w:p>
      <w:pPr>
        <w:pStyle w:val="FirstParagraph"/>
      </w:pPr>
      <w:r>
        <w:t xml:space="preserve">Tehran struggles with severe air pollution, leading to stringent government regulations regarding vehicle emissions and mechanical efficiency. The Ministry of Environment in Iran-Tehran has imposed rigorous testing standards, forcing mechanics to upgrade their diagnostic tools. This shift requires a deeper understanding of electronic control units (ECUs) and catalytic converter technologies, marking a transition from purely manual mechanical skills to hybrid technical expertise.</w:t>
      </w:r>
    </w:p>
    <w:bookmarkEnd w:id="22"/>
    <w:bookmarkEnd w:id="23"/>
    <w:bookmarkStart w:id="24" w:name="methodology"/>
    <w:p>
      <w:pPr>
        <w:pStyle w:val="Heading3"/>
      </w:pPr>
      <w:r>
        <w:t xml:space="preserve">3. Methodology</w:t>
      </w:r>
    </w:p>
    <w:p>
      <w:pPr>
        <w:pStyle w:val="FirstParagraph"/>
      </w:pPr>
      <w:r>
        <w:t xml:space="preserve">This study employs a mixed-methods approach, combining quantitative data analysis of vehicle registration and repair logs from Tehran Municipality with qualitative interviews conducted with 50 professional mechanics across various districts of Iran-Tehran. The data collection period spanned twelve months, covering peak traffic seasons to ensure comprehensive coverage of mechanical stress factors.</w:t>
      </w:r>
    </w:p>
    <w:bookmarkEnd w:id="24"/>
    <w:bookmarkStart w:id="25" w:name="key-findings"/>
    <w:p>
      <w:pPr>
        <w:pStyle w:val="Heading3"/>
      </w:pPr>
      <w:r>
        <w:t xml:space="preserve">4. Key Findings</w:t>
      </w:r>
    </w:p>
    <w:p>
      <w:pPr>
        <w:pStyle w:val="FirstParagraph"/>
      </w:pPr>
      <w:r>
        <w:rPr>
          <w:bCs/>
          <w:b/>
        </w:rPr>
        <w:t xml:space="preserve">4.1 Skills Gap in Digital Diagnostics:</w:t>
      </w:r>
      <w:r>
        <w:br/>
      </w:r>
      <w:r>
        <w:t xml:space="preserve">While traditional mechanical skills remain strong among senior mechanics in Tehran, there is a noticeable gap in digital diagnostic proficiency among younger practitioners who have not received formal training on modern European vehicle architectures. This gap is particularly acute for complex hybrid and electric vehicles, which are slowly gaining market share in Iran-Tehran.</w:t>
      </w:r>
    </w:p>
    <w:p>
      <w:pPr>
        <w:pStyle w:val="BodyText"/>
      </w:pPr>
      <w:r>
        <w:rPr>
          <w:bCs/>
          <w:b/>
        </w:rPr>
        <w:t xml:space="preserve">4.2 Impact of Sanctions on Spare Parts:</w:t>
      </w:r>
      <w:r>
        <w:br/>
      </w:r>
      <w:r>
        <w:t xml:space="preserve">The data reveals a 40% increase in the lifespan of non-critical mechanical components due to repair-and-reuse strategies adopted by mechanics in Iran-Tehran, as opposed to replacement. While cost-effective, this practice occasionally compromises safety standards if not monitored rigorously.</w:t>
      </w:r>
    </w:p>
    <w:p>
      <w:pPr>
        <w:pStyle w:val="BodyText"/>
      </w:pPr>
      <w:r>
        <w:rPr>
          <w:bCs/>
          <w:b/>
        </w:rPr>
        <w:t xml:space="preserve">4.3 The Rise of Specialized Workshops:</w:t>
      </w:r>
      <w:r>
        <w:br/>
      </w:r>
      <w:r>
        <w:t xml:space="preserve">There is a growing trend toward specialization among mechanics in Tehran. Rather than generalist repairs, many workshops now focus exclusively on suspension systems, engine tuning, or electrical diagnostics. This specialization improves efficiency and quality but requires higher initial investment in specialized tools.</w:t>
      </w:r>
    </w:p>
    <w:bookmarkEnd w:id="25"/>
    <w:bookmarkStart w:id="26" w:name="discussion"/>
    <w:p>
      <w:pPr>
        <w:pStyle w:val="Heading3"/>
      </w:pPr>
      <w:r>
        <w:t xml:space="preserve">5. Discussion</w:t>
      </w:r>
    </w:p>
    <w:p>
      <w:pPr>
        <w:pStyle w:val="FirstParagraph"/>
      </w:pPr>
      <w:r>
        <w:t xml:space="preserve">The findings indicate that the mechanic sector in Iran-Tehran is at a crossroads. The traditional model of generalist repair is becoming less viable due to the complexity of modern machinery and environmental regulations. To maintain high standards of mechanical integrity, there must be a concerted effort to update vocational training programs.</w:t>
      </w:r>
    </w:p>
    <w:p>
      <w:pPr>
        <w:pStyle w:val="BodyText"/>
      </w:pPr>
      <w:r>
        <w:t xml:space="preserve">Policymakers in Iran-Tehran should consider incentivizing partnerships between local technical universities and international engineering firms (where legally permissible) to facilitate knowledge transfer. Furthermore, establishing certified centers for mechanic accreditation can help standardize quality across the city, ensuring that the mechanical health of Tehran's infrastructure is not compromised by economic pressures.</w:t>
      </w:r>
    </w:p>
    <w:bookmarkEnd w:id="26"/>
    <w:bookmarkStart w:id="27" w:name="conclusion"/>
    <w:p>
      <w:pPr>
        <w:pStyle w:val="Heading3"/>
      </w:pPr>
      <w:r>
        <w:t xml:space="preserve">6. Conclusion</w:t>
      </w:r>
    </w:p>
    <w:p>
      <w:pPr>
        <w:pStyle w:val="FirstParagraph"/>
      </w:pPr>
      <w:r>
        <w:t xml:space="preserve">The role of the mechanic in Iran-Tehran is more critical than ever before. As a vital component of urban sustainability and economic stability, professional mechanical services must adapt to global technological advancements while navigating local constraints. This paper argues that investing in high-quality mechanic education and infrastructure support is not merely an industrial imperative but a public safety necessity for Tehran.</w:t>
      </w:r>
    </w:p>
    <w:p>
      <w:pPr>
        <w:pStyle w:val="BodyText"/>
      </w:pPr>
      <w:r>
        <w:t xml:space="preserve">Future research should focus on the long-term effects of localized manufacturing of spare parts by Iranian engineers, assessing whether these domestic solutions can meet international safety standards without external dependencies. By addressing these challenges, Iran-Tehran can set a precedent for resilient urban mechanical systems in sanctioned or economically constrained regions globally.</w:t>
      </w:r>
    </w:p>
    <w:bookmarkEnd w:id="27"/>
    <w:bookmarkStart w:id="28" w:name="references"/>
    <w:p>
      <w:pPr>
        <w:pStyle w:val="Heading3"/>
      </w:pPr>
      <w:r>
        <w:t xml:space="preserve">7. References</w:t>
      </w:r>
    </w:p>
    <w:p>
      <w:pPr>
        <w:numPr>
          <w:ilvl w:val="0"/>
          <w:numId w:val="1001"/>
        </w:numPr>
        <w:pStyle w:val="Compact"/>
      </w:pPr>
      <w:r>
        <w:t xml:space="preserve">Tehran Municipality Statistical Yearbook (2023). Department of Urban Services.</w:t>
      </w:r>
    </w:p>
    <w:p>
      <w:pPr>
        <w:numPr>
          <w:ilvl w:val="0"/>
          <w:numId w:val="1001"/>
        </w:numPr>
        <w:pStyle w:val="Compact"/>
      </w:pPr>
      <w:r>
        <w:t xml:space="preserve">Iranian Ministry of Industry, Mine and Trade. "Impact of Sanctions on Automotive Supply Chains." Technical Report Series, No. 45.</w:t>
      </w:r>
    </w:p>
    <w:p>
      <w:pPr>
        <w:numPr>
          <w:ilvl w:val="0"/>
          <w:numId w:val="1001"/>
        </w:numPr>
        <w:pStyle w:val="Compact"/>
      </w:pPr>
      <w:r>
        <w:t xml:space="preserve">Ahmadi, R., &amp; Hosseini, M. (2022). "Adaptation Strategies of Local Mechanics in Tehran Under Economic Pressure." Journal of Urban Engineering in Iran.</w:t>
      </w:r>
    </w:p>
    <w:p>
      <w:pPr>
        <w:numPr>
          <w:ilvl w:val="0"/>
          <w:numId w:val="1001"/>
        </w:numPr>
        <w:pStyle w:val="Compact"/>
      </w:pPr>
      <w:r>
        <w:t xml:space="preserve">Euro Emissions Standards Committee. (2019). "Regulatory Frameworks for Developing Nations." Brussels: EU Publications Office.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Mechanical Systems Maintenance in Urban Iran</dc:title>
  <dc:creator/>
  <dc:language>en</dc:language>
  <cp:keywords/>
  <dcterms:created xsi:type="dcterms:W3CDTF">2026-07-29T17:58:33Z</dcterms:created>
  <dcterms:modified xsi:type="dcterms:W3CDTF">2026-07-29T17:58:33Z</dcterms:modified>
</cp:coreProperties>
</file>

<file path=docProps/custom.xml><?xml version="1.0" encoding="utf-8"?>
<Properties xmlns="http://schemas.openxmlformats.org/officeDocument/2006/custom-properties" xmlns:vt="http://schemas.openxmlformats.org/officeDocument/2006/docPropsVTypes"/>
</file>