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Uganda</w:t>
      </w:r>
      <w:r>
        <w:t xml:space="preserve"> </w:t>
      </w:r>
      <w:r>
        <w:t xml:space="preserve">Kampala</w:t>
      </w:r>
    </w:p>
    <w:bookmarkStart w:id="30" w:name="Xc6659b28dad9cd63a241c65095a5135cc869ebf"/>
    <w:p>
      <w:pPr>
        <w:pStyle w:val="Heading1"/>
      </w:pPr>
      <w:r>
        <w:t xml:space="preserve">Bridging Infrastructure and Livelihoods: A Comprehensive Analysis of the Mechanic in Uganda Kampala</w:t>
      </w:r>
    </w:p>
    <w:p>
      <w:pPr>
        <w:pStyle w:val="FirstParagraph"/>
      </w:pPr>
      <w:r>
        <w:rPr>
          <w:bCs/>
          <w:b/>
        </w:rPr>
        <w:t xml:space="preserve">Author:</w:t>
      </w:r>
      <w:r>
        <w:t xml:space="preserve"> </w:t>
      </w:r>
      <w:r>
        <w:t xml:space="preserve">International Transport &amp; Development Research Group</w:t>
      </w:r>
      <w:r>
        <w:br/>
      </w:r>
      <w:r>
        <w:rPr>
          <w:bCs/>
          <w:b/>
        </w:rPr>
        <w:t xml:space="preserve">Date:</w:t>
      </w:r>
      <w:r>
        <w:t xml:space="preserve"> </w:t>
      </w:r>
      <w:r>
        <w:t xml:space="preserve">October 2023</w:t>
      </w:r>
      <w:r>
        <w:br/>
      </w:r>
      <w:r>
        <w:rPr>
          <w:bCs/>
          <w:b/>
        </w:rPr>
        <w:t xml:space="preserve">Jurisdiction Focus:</w:t>
      </w:r>
      <w:r>
        <w:t xml:space="preserve"> </w:t>
      </w:r>
      <w:r>
        <w:t xml:space="preserve">Uganda Kampala Metropolitan Area</w:t>
      </w:r>
    </w:p>
    <w:p>
      <w:pPr>
        <w:pStyle w:val="BodyText"/>
      </w:pPr>
      <w:r>
        <w:rPr>
          <w:bCs/>
          <w:b/>
        </w:rPr>
        <w:t xml:space="preserve">The Abstract</w:t>
      </w:r>
    </w:p>
    <w:p>
      <w:pPr>
        <w:pStyle w:val="BodyText"/>
      </w:pPr>
      <w:r>
        <w:t xml:space="preserve">This conference paper examines the critical, yet often understated, role of the professional Mechanic within the urban ecosystem of Uganda Kampala. As one of Africa’s fastest-growing capitals, Kampala presents unique logistical challenges characterized by high vehicular density and aging infrastructure. The traditional image of the mechanic has evolved from a roadside repairer to a specialized technical expert essential for maintaining mobility, economic productivity, and road safety. This study analyzes the socio-economic impact of mechanics in Uganda Kampala, discussing regulatory frameworks, technological adaptation, and the future of automotive maintenance in this dynamic region.</w:t>
      </w:r>
    </w:p>
    <w:bookmarkStart w:id="20" w:name="introduction"/>
    <w:p>
      <w:pPr>
        <w:pStyle w:val="Heading2"/>
      </w:pPr>
      <w:r>
        <w:t xml:space="preserve">1. Introduction</w:t>
      </w:r>
    </w:p>
    <w:p>
      <w:pPr>
        <w:pStyle w:val="FirstParagraph"/>
      </w:pPr>
      <w:r>
        <w:t xml:space="preserve">The urban landscape of Uganda Kampala is defined by movement. From the bustling commercial districts of Nakasero to the industrial expanses of Namanve, the city relies heavily on road transport for both commerce and personal mobility. At the heart of this mobility infrastructure lies a vital workforce: the mechanic. While often perceived as mere technicians, mechanics in Uganda Kampala serve as custodians of economic stability. This paper argues that supporting and regulating this sector is not merely an automotive concern but a fundamental component of urban development policy.</w:t>
      </w:r>
    </w:p>
    <w:p>
      <w:pPr>
        <w:pStyle w:val="BodyText"/>
      </w:pPr>
      <w:r>
        <w:t xml:space="preserve">In recent years, the influx of second-hand vehicles from Japan and Europe into Uganda has transformed the demand for mechanical services. In Uganda Kampala, where vehicle ownership rates are climbing rapidly due to public transport limitations, the mechanic has become indispensable. This conference paper seeks to explore how these professionals adapt to modern engineering challenges while operating within a complex regulatory and economic environment.</w:t>
      </w:r>
    </w:p>
    <w:bookmarkEnd w:id="20"/>
    <w:bookmarkStart w:id="21" w:name="Xe688f95f7a948e09bad774a0bd3a5654f815119"/>
    <w:p>
      <w:pPr>
        <w:pStyle w:val="Heading2"/>
      </w:pPr>
      <w:r>
        <w:t xml:space="preserve">2. The Socio-Economic Ecosystem of Mechanics in Uganda Kampala</w:t>
      </w:r>
    </w:p>
    <w:p>
      <w:pPr>
        <w:pStyle w:val="FirstParagraph"/>
      </w:pPr>
      <w:r>
        <w:t xml:space="preserve">The contribution of mechanics to the GDP of Uganda is significant, yet it remains largely informal or semi-formal. In Uganda Kampala, many workshops operate as small-to-medium enterprises (SMEs) that provide direct employment to hundreds of apprentices and journeymen. For many young Ugandans in the capital, training under a senior mechanic offers a viable pathway out of unemployment.</w:t>
      </w:r>
    </w:p>
    <w:p>
      <w:pPr>
        <w:pStyle w:val="BodyText"/>
      </w:pPr>
      <w:r>
        <w:t xml:space="preserve">However, the ecosystem is fraught with challenges. The cost of genuine spare parts in Uganda Kampala often exceeds international averages due to import tariffs and logistical bottlenecks. Consequently, mechanics frequently face ethical dilemmas regarding part quality. This study highlights that a robust supply chain for authentic components is essential to maintaining trust between the mechanic and the vehicle owner. When mechanics can reliably diagnose and repair vehicles with high-quality parts, they contribute directly to extended vehicle lifespans, reduced waste, and lower transportation costs for consumers.</w:t>
      </w:r>
    </w:p>
    <w:bookmarkEnd w:id="21"/>
    <w:bookmarkStart w:id="24" w:name="Xc1d6c68334ce053898cebcb3c156a9809f23514"/>
    <w:p>
      <w:pPr>
        <w:pStyle w:val="Heading2"/>
      </w:pPr>
      <w:r>
        <w:t xml:space="preserve">3. Technological Adaptation: The Shift from Mechanical to Digital Diagnostics</w:t>
      </w:r>
    </w:p>
    <w:p>
      <w:pPr>
        <w:pStyle w:val="FirstParagraph"/>
      </w:pPr>
      <w:r>
        <w:t xml:space="preserve">The modern vehicle is increasingly a computer on wheels. This shift poses a significant challenge for mechanics in Uganda Kampala. Traditional mechanical skills, while still foundational, are no longer sufficient to address issues related to engine control units (ECUs), transmission software glitches, and advanced safety systems.</w:t>
      </w:r>
    </w:p>
    <w:bookmarkStart w:id="22" w:name="the-digital-divide"/>
    <w:p>
      <w:pPr>
        <w:pStyle w:val="Heading3"/>
      </w:pPr>
      <w:r>
        <w:t xml:space="preserve">3.1 The Digital Divide</w:t>
      </w:r>
    </w:p>
    <w:p>
      <w:pPr>
        <w:pStyle w:val="FirstParagraph"/>
      </w:pPr>
      <w:r>
        <w:t xml:space="preserve">In Uganda Kampala, access to proprietary diagnostic software remains a barrier for independent mechanics. Many workshops lack the capital investment required for high-end scanning tools. This technological gap creates a disparity between authorized dealership service centers and independent garages, potentially leading to unequal service quality across the city.</w:t>
      </w:r>
    </w:p>
    <w:bookmarkEnd w:id="22"/>
    <w:bookmarkStart w:id="23" w:name="educational-interventions"/>
    <w:p>
      <w:pPr>
        <w:pStyle w:val="Heading3"/>
      </w:pPr>
      <w:r>
        <w:t xml:space="preserve">3.2 Educational Interventions</w:t>
      </w:r>
    </w:p>
    <w:p>
      <w:pPr>
        <w:pStyle w:val="FirstParagraph"/>
      </w:pPr>
      <w:r>
        <w:t xml:space="preserve">To address this, there is a pressing need for updated vocational training curricula in Uganda Kampala’s technical colleges. The integration of electronic diagnostics into mechanic training programs is crucial. By equipping new mechanics with the skills to interpret digital error codes alongside traditional wrench-and-screwdriver expertise, Uganda Kampala can foster a more resilient and efficient automotive sector.</w:t>
      </w:r>
    </w:p>
    <w:bookmarkEnd w:id="23"/>
    <w:bookmarkEnd w:id="24"/>
    <w:bookmarkStart w:id="25" w:name="X0e2c36c6837fa04b84b16c43e4ef25f6d4f6db4"/>
    <w:p>
      <w:pPr>
        <w:pStyle w:val="Heading2"/>
      </w:pPr>
      <w:r>
        <w:t xml:space="preserve">4. Regulatory Frameworks and Standardization</w:t>
      </w:r>
    </w:p>
    <w:p>
      <w:pPr>
        <w:pStyle w:val="FirstParagraph"/>
      </w:pPr>
      <w:r>
        <w:t xml:space="preserve">The current regulatory environment for mechanics in Uganda Kampala is evolving. The National Traffic Authority (NTA) of Uganda has begun to emphasize vehicle roadworthiness, placing increased responsibility on mechanics to certify repairs. However, enforcement remains inconsistent.</w:t>
      </w:r>
    </w:p>
    <w:p>
      <w:pPr>
        <w:numPr>
          <w:ilvl w:val="0"/>
          <w:numId w:val="1001"/>
        </w:numPr>
        <w:pStyle w:val="Compact"/>
      </w:pPr>
      <w:r>
        <w:rPr>
          <w:bCs/>
          <w:b/>
        </w:rPr>
        <w:t xml:space="preserve">Certification Standards:</w:t>
      </w:r>
      <w:r>
        <w:t xml:space="preserve"> </w:t>
      </w:r>
      <w:r>
        <w:t xml:space="preserve">There is a need for a unified certification body that recognizes the competency of mechanics working in Uganda Kampala. This would help standardize service quality and protect consumers from fraud.</w:t>
      </w:r>
    </w:p>
    <w:p>
      <w:pPr>
        <w:numPr>
          <w:ilvl w:val="0"/>
          <w:numId w:val="1001"/>
        </w:numPr>
        <w:pStyle w:val="Compact"/>
      </w:pPr>
      <w:r>
        <w:rPr>
          <w:bCs/>
          <w:b/>
        </w:rPr>
        <w:t xml:space="preserve">Ethical Practices:</w:t>
      </w:r>
      <w:r>
        <w:t xml:space="preserve"> </w:t>
      </w:r>
      <w:r>
        <w:t xml:space="preserve">Establishing clear codes of conduct for mechanics can reduce the prevalence of unnecessary repairs and overcharging, thereby enhancing consumer confidence in local repair shops.</w:t>
      </w:r>
    </w:p>
    <w:p>
      <w:pPr>
        <w:numPr>
          <w:ilvl w:val="0"/>
          <w:numId w:val="1001"/>
        </w:numPr>
        <w:pStyle w:val="Compact"/>
      </w:pPr>
      <w:r>
        <w:rPr>
          <w:bCs/>
          <w:b/>
        </w:rPr>
        <w:t xml:space="preserve">Safety Regulations:</w:t>
      </w:r>
      <w:r>
        <w:t xml:space="preserve"> </w:t>
      </w:r>
      <w:r>
        <w:t xml:space="preserve">Mechanics must adhere to strict safety protocols when handling hazardous materials, such as oils and batteries. In dense urban areas like Uganda Kampala, environmental compliance is not optional but a necessity for public health.</w:t>
      </w:r>
    </w:p>
    <w:bookmarkEnd w:id="25"/>
    <w:bookmarkStart w:id="26" w:name="X881d0a5ef33f71dd2e66ab03b54acfe82c5c9ed"/>
    <w:p>
      <w:pPr>
        <w:pStyle w:val="Heading2"/>
      </w:pPr>
      <w:r>
        <w:t xml:space="preserve">5. Challenges Specific to the Uganda Kampala Context</w:t>
      </w:r>
    </w:p>
    <w:p>
      <w:pPr>
        <w:pStyle w:val="FirstParagraph"/>
      </w:pPr>
      <w:r>
        <w:t xml:space="preserve">The unique topography of Uganda Kampala, known as "the city of seven hills," presents specific mechanical challenges. Steep gradients and uneven road surfaces place excessive strain on suspension systems, brakes, and transmissions. Mechanics in this region must possess specialized knowledge regarding heavy-duty adjustments for hill-start assistance and brake cooling.</w:t>
      </w:r>
    </w:p>
    <w:p>
      <w:pPr>
        <w:pStyle w:val="BodyText"/>
      </w:pPr>
      <w:r>
        <w:t xml:space="preserve">Furthermore, traffic congestion in Uganda Kampala contributes to increased engine wear due to constant idling. Mechanics are therefore required to be experts in fuel injection systems and exhaust management, areas that have seen significant degradation issues in older models prevalent on Ugandan roads.</w:t>
      </w:r>
    </w:p>
    <w:bookmarkEnd w:id="26"/>
    <w:bookmarkStart w:id="27" w:name="recommendations-for-stakeholders"/>
    <w:p>
      <w:pPr>
        <w:pStyle w:val="Heading2"/>
      </w:pPr>
      <w:r>
        <w:t xml:space="preserve">6. Recommendations for Stakeholders</w:t>
      </w:r>
    </w:p>
    <w:p>
      <w:pPr>
        <w:pStyle w:val="FirstParagraph"/>
      </w:pPr>
      <w:r>
        <w:t xml:space="preserve">To enhance the effectiveness of the mechanic sector in Uganda Kampala, this paper proposes several actionable recommendations:</w:t>
      </w:r>
    </w:p>
    <w:p>
      <w:pPr>
        <w:numPr>
          <w:ilvl w:val="0"/>
          <w:numId w:val="1002"/>
        </w:numPr>
        <w:pStyle w:val="Compact"/>
      </w:pPr>
      <w:r>
        <w:rPr>
          <w:bCs/>
          <w:b/>
        </w:rPr>
        <w:t xml:space="preserve">Publisher and Government Collaboration:</w:t>
      </w:r>
      <w:r>
        <w:t xml:space="preserve">The Ministry of Works and Transport should collaborate with vocational institutes to create standardized training modules that reflect the specific vehicle models common in Uganda Kampala.</w:t>
      </w:r>
    </w:p>
    <w:p>
      <w:pPr>
        <w:numPr>
          <w:ilvl w:val="0"/>
          <w:numId w:val="1002"/>
        </w:numPr>
        <w:pStyle w:val="Compact"/>
      </w:pPr>
      <w:r>
        <w:rPr>
          <w:bCs/>
          <w:b/>
        </w:rPr>
        <w:t xml:space="preserve">Spare Parts Logistics:</w:t>
      </w:r>
      <w:r>
        <w:t xml:space="preserve">Incentivize local warehousing of critical spare parts to reduce lead times and costs for mechanics operating in Uganda Kampala.</w:t>
      </w:r>
    </w:p>
    <w:p>
      <w:pPr>
        <w:numPr>
          <w:ilvl w:val="0"/>
          <w:numId w:val="1002"/>
        </w:numPr>
        <w:pStyle w:val="Compact"/>
      </w:pPr>
      <w:r>
        <w:rPr>
          <w:bCs/>
          <w:b/>
        </w:rPr>
        <w:t xml:space="preserve">Digital Literacy Programs:</w:t>
      </w:r>
      <w:r>
        <w:t xml:space="preserve">Fund workshops with subsidized diagnostic tools to level the playing field between large dealerships and independent garages.</w:t>
      </w:r>
    </w:p>
    <w:bookmarkEnd w:id="27"/>
    <w:bookmarkStart w:id="28" w:name="conclusion"/>
    <w:p>
      <w:pPr>
        <w:pStyle w:val="Heading2"/>
      </w:pPr>
      <w:r>
        <w:t xml:space="preserve">7. Conclusion</w:t>
      </w:r>
    </w:p>
    <w:p>
      <w:pPr>
        <w:pStyle w:val="FirstParagraph"/>
      </w:pPr>
      <w:r>
        <w:t xml:space="preserve">The mechanic in Uganda Kampala is far more than a service provider; they are a critical link in the city’s economic infrastructure. As Uganda Kampala continues to grow, the sophistication of its automotive fleet will increase, demanding higher levels of technical proficiency from mechanics. By investing in their training, regulating their practices, and supporting their supply chains, policymakers can ensure that the mechanic remains a pillar of stability and progress. This conference paper serves as a call to action for stakeholders to recognize the mechanic not just as an artisan of metal and oil, but as an essential architect of modern urban mobility.</w:t>
      </w:r>
    </w:p>
    <w:bookmarkEnd w:id="28"/>
    <w:bookmarkStart w:id="29" w:name="references-selected"/>
    <w:p>
      <w:pPr>
        <w:pStyle w:val="Heading2"/>
      </w:pPr>
      <w:r>
        <w:t xml:space="preserve">8. References (Selected)</w:t>
      </w:r>
    </w:p>
    <w:p>
      <w:pPr>
        <w:numPr>
          <w:ilvl w:val="0"/>
          <w:numId w:val="1003"/>
        </w:numPr>
        <w:pStyle w:val="Compact"/>
      </w:pPr>
      <w:r>
        <w:t xml:space="preserve">National Traffic Authority Uganda. (2023). *Roadworthiness Test Guidelines for Kampala City.*</w:t>
      </w:r>
    </w:p>
    <w:p>
      <w:pPr>
        <w:numPr>
          <w:ilvl w:val="0"/>
          <w:numId w:val="1003"/>
        </w:numPr>
        <w:pStyle w:val="Compact"/>
      </w:pPr>
      <w:r>
        <w:t xml:space="preserve">Kampala Capital City Authority. (2022). *Urban Transport Master Plan: Infrastructure and Maintenance Strategies.*</w:t>
      </w:r>
    </w:p>
    <w:p>
      <w:pPr>
        <w:numPr>
          <w:ilvl w:val="0"/>
          <w:numId w:val="1003"/>
        </w:numPr>
        <w:pStyle w:val="Compact"/>
      </w:pPr>
      <w:r>
        <w:t xml:space="preserve">African Development Bank. (2021). *The Role of SMEs in the African Automotive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the Economic and Social Fabric of Uganda Kampala</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