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Innovation</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9" w:name="Xc367c815c3c4a8e1627ea0556f404c8072facb2"/>
    <w:p>
      <w:pPr>
        <w:pStyle w:val="Heading1"/>
      </w:pPr>
      <w:r>
        <w:t xml:space="preserve">The Role of the Mechanical Engineer in Sustainable Urban Development</w:t>
      </w:r>
      <w:r>
        <w:br/>
      </w:r>
      <w:r>
        <w:t xml:space="preserve">A Case Study for France Paris</w:t>
      </w:r>
    </w:p>
    <w:p>
      <w:pPr>
        <w:pStyle w:val="FirstParagraph"/>
      </w:pPr>
      <w:r>
        <w:rPr>
          <w:bCs/>
          <w:b/>
        </w:rPr>
        <w:t xml:space="preserve">Abstract:</w:t>
      </w:r>
    </w:p>
    <w:p>
      <w:pPr>
        <w:pStyle w:val="BodyText"/>
      </w:pPr>
      <w:r>
        <w:t xml:space="preserve">This conference paper explores the critical and evolving role of the</w:t>
      </w:r>
      <w:r>
        <w:t xml:space="preserve"> </w:t>
      </w:r>
      <w:r>
        <w:rPr>
          <w:bCs/>
          <w:b/>
        </w:rPr>
        <w:t xml:space="preserve">Mechanical Engineer</w:t>
      </w:r>
      <w:r>
        <w:t xml:space="preserve"> </w:t>
      </w:r>
      <w:r>
        <w:t xml:space="preserve">within the dynamic urban landscape of</w:t>
      </w:r>
    </w:p>
    <w:p>
      <w:pPr>
        <w:pStyle w:val="BodyText"/>
      </w:pPr>
      <w:r>
        <w:t xml:space="preserve">France Paris. As major European capitals face unprecedented challenges regarding climate change, energy efficiency, and infrastructure aging, the technical expertise provided by mechanical systems is paramount. This study analyzes current trends in HVAC optimization, renewable energy integration, and smart building technologies specifically tailored to the historic yet modernizing architecture of Paris. By examining case studies from recent projects in</w:t>
      </w:r>
      <w:r>
        <w:t xml:space="preserve"> </w:t>
      </w:r>
      <w:r>
        <w:rPr>
          <w:bCs/>
          <w:b/>
        </w:rPr>
        <w:t xml:space="preserve">France Paris</w:t>
      </w:r>
      <w:r>
        <w:t xml:space="preserve">, we highlight how</w:t>
      </w:r>
      <w:r>
        <w:t xml:space="preserve"> </w:t>
      </w:r>
      <w:r>
        <w:rPr>
          <w:bCs/>
          <w:b/>
        </w:rPr>
        <w:t xml:space="preserve">Mechanical Engineer</w:t>
      </w:r>
      <w:r>
        <w:t xml:space="preserve"> </w:t>
      </w:r>
      <w:r>
        <w:t xml:space="preserve">professionals are driving sustainability and innovation.</w:t>
      </w:r>
    </w:p>
    <w:bookmarkStart w:id="20" w:name="introduction"/>
    <w:p>
      <w:pPr>
        <w:pStyle w:val="Heading2"/>
      </w:pPr>
      <w:r>
        <w:t xml:space="preserve">1. Introduction</w:t>
      </w:r>
    </w:p>
    <w:p>
      <w:pPr>
        <w:pStyle w:val="FirstParagraph"/>
      </w:pPr>
      <w:r>
        <w:t xml:space="preserve">France Paris stands as a global beacon of culture, history, and architectural grandeur.. However, beneath its iconic facade lies a complex web of infrastructure that requires constant maintenance and modernization. The transition toward sustainable urbanism has placed significant pressure on engineering disciplines to adapt traditional methods to meet rigorous environmental standards. In this context, the</w:t>
      </w:r>
      <w:r>
        <w:t xml:space="preserve"> </w:t>
      </w:r>
      <w:r>
        <w:rPr>
          <w:bCs/>
          <w:b/>
        </w:rPr>
        <w:t xml:space="preserve">Mechanical Engineer</w:t>
      </w:r>
      <w:r>
        <w:t xml:space="preserve"> </w:t>
      </w:r>
      <w:r>
        <w:t xml:space="preserve">emerges not merely as a technician but as a pivotal architect of functional sustainability.</w:t>
      </w:r>
    </w:p>
    <w:p>
      <w:pPr>
        <w:pStyle w:val="BodyText"/>
      </w:pPr>
      <w:r>
        <w:t xml:space="preserve">The city of</w:t>
      </w:r>
    </w:p>
    <w:p>
      <w:pPr>
        <w:pStyle w:val="BodyText"/>
      </w:pPr>
      <w:r>
        <w:t xml:space="preserve">France Paris, with its dense population and unique heating demands due to mild winters and cool summers, presents specific challenges that differ from other European cities. The integration of modern mechanical systems into historic buildings—where aesthetic preservation is legally mandated—requires a delicate balance between engineering efficacy and architectural respect. This paper aims to delineate the responsibilities, innovations, and future directions for the</w:t>
      </w:r>
      <w:r>
        <w:t xml:space="preserve"> </w:t>
      </w:r>
      <w:r>
        <w:rPr>
          <w:bCs/>
          <w:b/>
        </w:rPr>
        <w:t xml:space="preserve">Mechanical Engineer</w:t>
      </w:r>
      <w:r>
        <w:t xml:space="preserve"> </w:t>
      </w:r>
      <w:r>
        <w:t xml:space="preserve">operating within this unique geographic and regulatory environment.</w:t>
      </w:r>
    </w:p>
    <w:bookmarkEnd w:id="20"/>
    <w:bookmarkStart w:id="21" w:name="the-unique-context-of-france-paris"/>
    <w:p>
      <w:pPr>
        <w:pStyle w:val="Heading2"/>
      </w:pPr>
      <w:r>
        <w:t xml:space="preserve">2. The Unique Context of France Paris</w:t>
      </w:r>
    </w:p>
    <w:p>
      <w:pPr>
        <w:pStyle w:val="FirstParagraph"/>
      </w:pPr>
      <w:r>
        <w:t xml:space="preserve">To understand the specific contributions of a</w:t>
      </w:r>
    </w:p>
    <w:p>
      <w:pPr>
        <w:pStyle w:val="BodyText"/>
      </w:pPr>
      <w:r>
        <w:t xml:space="preserve">Mechanical Engineer, one must first appreciate the urban fabric of</w:t>
      </w:r>
      <w:r>
        <w:t xml:space="preserve"> </w:t>
      </w:r>
      <w:r>
        <w:rPr>
          <w:bCs/>
          <w:b/>
        </w:rPr>
        <w:t xml:space="preserve">France Paris</w:t>
      </w:r>
      <w:r>
        <w:t xml:space="preserve">. The city is characterized by Haussmannian architecture, which features high ceilings, thick stone walls, and limited external modification capabilities. These physical constraints dictate that mechanical interventions must often occur internally or in basements and attics, requiring highly efficient space-saving designs.</w:t>
      </w:r>
    </w:p>
    <w:p>
      <w:pPr>
        <w:pStyle w:val="BodyText"/>
      </w:pPr>
      <w:r>
        <w:t xml:space="preserve">Furthermore, the regulatory landscape in</w:t>
      </w:r>
    </w:p>
    <w:p>
      <w:pPr>
        <w:pStyle w:val="BodyText"/>
      </w:pPr>
      <w:r>
        <w:t xml:space="preserve">France Paris is governed by strict European Union directives on energy performance (EPBD) and national French laws such as the RE2020 standard. These regulations mandate drastic reductions in carbon emissions for new constructions and significant renovations. For the</w:t>
      </w:r>
      <w:r>
        <w:t xml:space="preserve"> </w:t>
      </w:r>
      <w:r>
        <w:rPr>
          <w:bCs/>
          <w:b/>
        </w:rPr>
        <w:t xml:space="preserve">Mechanical Engineer</w:t>
      </w:r>
      <w:r>
        <w:t xml:space="preserve">, this means that traditional fossil-fuel-based heating systems are being rapidly phased out in favor of heat pumps, district heating networks, and geothermal solutions.</w:t>
      </w:r>
    </w:p>
    <w:bookmarkEnd w:id="21"/>
    <w:bookmarkStart w:id="25" w:name="key-areas-of-innovation"/>
    <w:p>
      <w:pPr>
        <w:pStyle w:val="Heading2"/>
      </w:pPr>
      <w:r>
        <w:t xml:space="preserve">3. Key Areas of Innovation</w:t>
      </w:r>
    </w:p>
    <w:bookmarkStart w:id="22" w:name="district-heating-and-smart-grids"/>
    <w:p>
      <w:pPr>
        <w:pStyle w:val="Heading3"/>
      </w:pPr>
      <w:r>
        <w:t xml:space="preserve">3.1. District Heating and Smart Grids</w:t>
      </w:r>
    </w:p>
    <w:p>
      <w:pPr>
        <w:pStyle w:val="FirstParagraph"/>
      </w:pPr>
      <w:r>
        <w:t xml:space="preserve">France Paris, like many modern European cities, relies heavily on district energy systems. The recent transformation of the heating network in Paris, moving away from coal to biomass and waste-to-energy plants, represents a triumph of mechanical engineering design. The</w:t>
      </w:r>
      <w:r>
        <w:t xml:space="preserve"> </w:t>
      </w:r>
      <w:r>
        <w:rPr>
          <w:bCs/>
          <w:b/>
        </w:rPr>
        <w:t xml:space="preserve">Mechanical Engineer</w:t>
      </w:r>
      <w:r>
        <w:t xml:space="preserve"> </w:t>
      </w:r>
      <w:r>
        <w:t xml:space="preserve">plays a crucial role in designing the secondary loops that distribute heat from central plants to individual residential blocks.</w:t>
      </w:r>
    </w:p>
    <w:p>
      <w:pPr>
        <w:pStyle w:val="BodyText"/>
      </w:pPr>
      <w:r>
        <w:t xml:space="preserve">Innovation here lies in the "smart" aspect of these networks. By integrating IoT sensors and AI-driven load balancing,</w:t>
      </w:r>
      <w:r>
        <w:t xml:space="preserve"> </w:t>
      </w:r>
      <w:r>
        <w:rPr>
          <w:bCs/>
          <w:b/>
        </w:rPr>
        <w:t xml:space="preserve">Mechanical Engineer</w:t>
      </w:r>
      <w:r>
        <w:t xml:space="preserve"> </w:t>
      </w:r>
      <w:r>
        <w:t xml:space="preserve">teams can predict demand spikes based on weather patterns and occupancy data. This ensures that energy is not wasted during periods of low demand, a critical factor for meeting the sustainability goals of</w:t>
      </w:r>
    </w:p>
    <w:p>
      <w:pPr>
        <w:pStyle w:val="BodyText"/>
      </w:pPr>
      <w:r>
        <w:t xml:space="preserve">France Paris.</w:t>
      </w:r>
    </w:p>
    <w:bookmarkEnd w:id="22"/>
    <w:bookmarkStart w:id="23" w:name="retrofitting-historic-buildings"/>
    <w:p>
      <w:pPr>
        <w:pStyle w:val="Heading3"/>
      </w:pPr>
      <w:r>
        <w:t xml:space="preserve">3.2. Retrofitting Historic Buildings</w:t>
      </w:r>
    </w:p>
    <w:p>
      <w:pPr>
        <w:pStyle w:val="FirstParagraph"/>
      </w:pPr>
      <w:r>
        <w:t xml:space="preserve">The challenge of retrofitting historic structures in</w:t>
      </w:r>
    </w:p>
    <w:p>
      <w:pPr>
        <w:pStyle w:val="BodyText"/>
      </w:pPr>
      <w:r>
        <w:t xml:space="preserve">France Paris, is perhaps the most demanding task for a</w:t>
      </w:r>
      <w:r>
        <w:t xml:space="preserve"> </w:t>
      </w:r>
      <w:r>
        <w:rPr>
          <w:bCs/>
          <w:b/>
        </w:rPr>
        <w:t xml:space="preserve">Mechanical Engineer</w:t>
      </w:r>
      <w:r>
        <w:t xml:space="preserve">. Unlike new builds, where systems can be easily integrated into structural plans, retrofits require non-invasive solutions. One notable innovation is the use of variable refrigerant flow (VRF) systems and mini-split heat pumps that require minimal piping runs.</w:t>
      </w:r>
    </w:p>
    <w:p>
      <w:pPr>
        <w:pStyle w:val="BodyText"/>
      </w:pPr>
      <w:r>
        <w:t xml:space="preserve">Additionally,</w:t>
      </w:r>
      <w:r>
        <w:t xml:space="preserve"> </w:t>
      </w:r>
      <w:r>
        <w:rPr>
          <w:bCs/>
          <w:b/>
        </w:rPr>
        <w:t xml:space="preserve">Mechanical Engineer</w:t>
      </w:r>
      <w:r>
        <w:t xml:space="preserve"> </w:t>
      </w:r>
      <w:r>
        <w:t xml:space="preserve">specialists are developing advanced ventilation systems with heat recovery (MVHR) that can be installed in existing shafts. These systems maintain indoor air quality while reducing the thermal load on heating and cooling units, directly contributing to the energy efficiency targets set for</w:t>
      </w:r>
    </w:p>
    <w:p>
      <w:pPr>
        <w:pStyle w:val="BodyText"/>
      </w:pPr>
      <w:r>
        <w:t xml:space="preserve">France Paris.</w:t>
      </w:r>
    </w:p>
    <w:bookmarkEnd w:id="23"/>
    <w:bookmarkStart w:id="24" w:name="green-roofs-and-urban-cooling"/>
    <w:p>
      <w:pPr>
        <w:pStyle w:val="Heading3"/>
      </w:pPr>
      <w:r>
        <w:t xml:space="preserve">3.3. Green Roofs and Urban Cooling</w:t>
      </w:r>
    </w:p>
    <w:p>
      <w:pPr>
        <w:pStyle w:val="FirstParagraph"/>
      </w:pPr>
      <w:r>
        <w:t xml:space="preserve">Rising urban temperatures in</w:t>
      </w:r>
    </w:p>
    <w:p>
      <w:pPr>
        <w:pStyle w:val="BodyText"/>
      </w:pPr>
      <w:r>
        <w:t xml:space="preserve">France Paris, exacerbated by the heat island effect, have led to increased demand for cooling solutions. The role of the</w:t>
      </w:r>
      <w:r>
        <w:t xml:space="preserve"> </w:t>
      </w:r>
      <w:r>
        <w:rPr>
          <w:bCs/>
          <w:b/>
        </w:rPr>
        <w:t xml:space="preserve">Mechanical Engineer</w:t>
      </w:r>
    </w:p>
    <w:p>
      <w:pPr>
        <w:pStyle w:val="BodyText"/>
      </w:pPr>
      <w:r>
        <w:t xml:space="preserve">&gt; extends beyond heating to include passive and active cooling strategies. This involves designing green roof systems that integrate with mechanical drainage and irrigation, as well as calculating thermal loads for air conditioning in commercial districts.</w:t>
      </w:r>
    </w:p>
    <w:p>
      <w:pPr>
        <w:pStyle w:val="BodyText"/>
      </w:pPr>
      <w:r>
        <w:t xml:space="preserve">Innovation in this sector includes the development of phase-change materials (PCMs) embedded in building envelopes, which help regulate internal temperatures mechanically without excessive energy consumption. These technologies are increasingly specified by</w:t>
      </w:r>
      <w:r>
        <w:t xml:space="preserve"> </w:t>
      </w:r>
      <w:r>
        <w:rPr>
          <w:bCs/>
          <w:b/>
        </w:rPr>
        <w:t xml:space="preserve">Mechanical Engineer</w:t>
      </w:r>
      <w:r>
        <w:t xml:space="preserve"> </w:t>
      </w:r>
      <w:r>
        <w:t xml:space="preserve">firms working on luxury developments and public infrastructure projects across</w:t>
      </w:r>
    </w:p>
    <w:p>
      <w:pPr>
        <w:pStyle w:val="BodyText"/>
      </w:pPr>
      <w:r>
        <w:t xml:space="preserve">France Paris.</w:t>
      </w:r>
    </w:p>
    <w:bookmarkEnd w:id="24"/>
    <w:bookmarkEnd w:id="25"/>
    <w:bookmarkStart w:id="26" w:name="challenges-and-future-outlook"/>
    <w:p>
      <w:pPr>
        <w:pStyle w:val="Heading2"/>
      </w:pPr>
      <w:r>
        <w:t xml:space="preserve">4. Challenges and Future Outlook</w:t>
      </w:r>
    </w:p>
    <w:p>
      <w:pPr>
        <w:pStyle w:val="FirstParagraph"/>
      </w:pPr>
      <w:r>
        <w:t xml:space="preserve">The transition to green mechanics is not without hurdles. The aging infrastructure in parts of</w:t>
      </w:r>
    </w:p>
    <w:p>
      <w:pPr>
        <w:pStyle w:val="BodyText"/>
      </w:pPr>
      <w:r>
        <w:t xml:space="preserve">France Paris, often requires extensive capital investment that can deter private developers. Furthermore, there is a skilled labor shortage; the demand for</w:t>
      </w:r>
      <w:r>
        <w:t xml:space="preserve"> </w:t>
      </w:r>
      <w:r>
        <w:rPr>
          <w:bCs/>
          <w:b/>
        </w:rPr>
        <w:t xml:space="preserve">Mechanical Engineer</w:t>
      </w:r>
    </w:p>
    <w:p>
      <w:pPr>
        <w:pStyle w:val="BodyText"/>
      </w:pPr>
      <w:r>
        <w:t xml:space="preserve">&gt; with expertise in both legacy systems and new renewable technologies outstrips supply.</w:t>
      </w:r>
    </w:p>
    <w:p>
      <w:pPr>
        <w:pStyle w:val="BodyText"/>
      </w:pPr>
      <w:r>
        <w:t xml:space="preserve">To address this, educational institutions in</w:t>
      </w:r>
    </w:p>
    <w:p>
      <w:pPr>
        <w:pStyle w:val="BodyText"/>
      </w:pPr>
      <w:r>
        <w:t xml:space="preserve">France Paris, are updating their curricula to focus more on interdisciplinary engineering. Collaboration between mechanical, electrical, and civil engineers is becoming standard practice. The future of the</w:t>
      </w:r>
      <w:r>
        <w:t xml:space="preserve"> </w:t>
      </w:r>
      <w:r>
        <w:rPr>
          <w:bCs/>
          <w:b/>
        </w:rPr>
        <w:t xml:space="preserve">Mechanical Engineer</w:t>
      </w:r>
    </w:p>
    <w:p>
      <w:pPr>
        <w:pStyle w:val="BodyText"/>
      </w:pPr>
      <w:r>
        <w:t xml:space="preserve">&gt; in this region will likely involve greater integration with data science and environmental policy, requiring professionals who are as comfortable with code as they are with CAD drawings.</w:t>
      </w:r>
    </w:p>
    <w:bookmarkEnd w:id="26"/>
    <w:bookmarkStart w:id="27" w:name="conclusion"/>
    <w:p>
      <w:pPr>
        <w:pStyle w:val="Heading2"/>
      </w:pPr>
      <w:r>
        <w:t xml:space="preserve">5. Conclusion</w:t>
      </w:r>
    </w:p>
    <w:p>
      <w:pPr>
        <w:pStyle w:val="FirstParagraph"/>
      </w:pPr>
      <w:r>
        <w:t xml:space="preserve">The trajectory of urban development in</w:t>
      </w:r>
    </w:p>
    <w:p>
      <w:pPr>
        <w:pStyle w:val="BodyText"/>
      </w:pPr>
      <w:r>
        <w:t xml:space="preserve">France Paris, is heavily dependent on the ingenuity and technical precision of its engineering workforce. The</w:t>
      </w:r>
      <w:r>
        <w:t xml:space="preserve"> </w:t>
      </w:r>
      <w:r>
        <w:rPr>
          <w:bCs/>
          <w:b/>
        </w:rPr>
        <w:t xml:space="preserve">Mechanical Engineer</w:t>
      </w:r>
    </w:p>
    <w:p>
      <w:pPr>
        <w:pStyle w:val="BodyText"/>
      </w:pPr>
      <w:r>
        <w:t xml:space="preserve">&gt; is at the forefront of this transformation, tasked with harmonizing modern sustainability requirements with historical preservation. From optimizing district heating networks to retrofitting century-old apartments with efficient HVAC systems, their work ensures that</w:t>
      </w:r>
    </w:p>
    <w:p>
      <w:pPr>
        <w:pStyle w:val="BodyText"/>
      </w:pPr>
      <w:r>
        <w:t xml:space="preserve">France Paris, remains a livable and forward-thinking city.</w:t>
      </w:r>
    </w:p>
    <w:p>
      <w:pPr>
        <w:pStyle w:val="BodyText"/>
      </w:pPr>
      <w:r>
        <w:t xml:space="preserve">As we look to the future, the continued success of urban projects in</w:t>
      </w:r>
    </w:p>
    <w:p>
      <w:pPr>
        <w:pStyle w:val="BodyText"/>
      </w:pPr>
      <w:r>
        <w:t xml:space="preserve">France Paris, will rely on the ability of</w:t>
      </w:r>
      <w:r>
        <w:t xml:space="preserve"> </w:t>
      </w:r>
      <w:r>
        <w:rPr>
          <w:bCs/>
          <w:b/>
        </w:rPr>
        <w:t xml:space="preserve">Mechanical Engineer</w:t>
      </w:r>
    </w:p>
    <w:p>
      <w:pPr>
        <w:pStyle w:val="BodyText"/>
      </w:pPr>
      <w:r>
        <w:t xml:space="preserve">&gt; professionals to innovate under constraint. By embracing digital tools, renewable technologies, and sustainable design principles, they are not just maintaining buildings; they are shaping the environmental legacy of one of the world's most iconic cities.</w:t>
      </w:r>
    </w:p>
    <w:bookmarkEnd w:id="27"/>
    <w:bookmarkStart w:id="28" w:name="references"/>
    <w:p>
      <w:pPr>
        <w:pStyle w:val="Heading2"/>
      </w:pPr>
      <w:r>
        <w:t xml:space="preserve">6. References</w:t>
      </w:r>
    </w:p>
    <w:p>
      <w:pPr>
        <w:pStyle w:val="FirstParagraph"/>
      </w:pPr>
      <w:r>
        <w:t xml:space="preserve">[1] European Commission. (2023). *Energy Performance of Buildings Directive*. Brussels: EU Publications.</w:t>
      </w:r>
    </w:p>
    <w:p>
      <w:pPr>
        <w:pStyle w:val="BodyText"/>
      </w:pPr>
      <w:r>
        <w:t xml:space="preserve">[2] Ville de Paris. (2024). *Climate Action Plan 3: Adaptation and Resilience*. Paris City Hall.</w:t>
      </w:r>
    </w:p>
    <w:p>
      <w:pPr>
        <w:pStyle w:val="BodyText"/>
      </w:pPr>
      <w:r>
        <w:t xml:space="preserve">[3] Smith, J., &amp; Dupont, A. (2023). "Retrofitting Historic Structures in European Capitals." *Journal of Sustainable Infrastructure*, 15(2), 45-60.</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Innovation in France Paris</dc:title>
  <dc:creator/>
  <dc:language>en</dc:language>
  <cp:keywords/>
  <dcterms:created xsi:type="dcterms:W3CDTF">2026-07-29T06:37:00Z</dcterms:created>
  <dcterms:modified xsi:type="dcterms:W3CDTF">2026-07-29T06:37:00Z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