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EuroMech</w:t>
      </w:r>
      <w:r>
        <w:t xml:space="preserve"> </w:t>
      </w:r>
      <w:r>
        <w:t xml:space="preserve">2024:</w:t>
      </w:r>
      <w:r>
        <w:t xml:space="preserve"> </w:t>
      </w:r>
      <w:r>
        <w:t xml:space="preserve">Proceedings</w:t>
      </w:r>
      <w:r>
        <w:t xml:space="preserve"> </w:t>
      </w:r>
      <w:r>
        <w:t xml:space="preserve">of</w:t>
      </w:r>
      <w:r>
        <w:t xml:space="preserve"> </w:t>
      </w:r>
      <w:r>
        <w:t xml:space="preserve">the</w:t>
      </w:r>
      <w:r>
        <w:t xml:space="preserve"> </w:t>
      </w:r>
      <w:r>
        <w:t xml:space="preserve">International</w:t>
      </w:r>
      <w:r>
        <w:t xml:space="preserve"> </w:t>
      </w:r>
      <w:r>
        <w:t xml:space="preserve">Conference</w:t>
      </w:r>
    </w:p>
    <w:bookmarkStart w:id="20" w:name="euromech-2024-proceedings"/>
    <w:p>
      <w:pPr>
        <w:pStyle w:val="Heading1"/>
      </w:pPr>
      <w:r>
        <w:t xml:space="preserve">EuroMech 2024 Proceedings</w:t>
      </w:r>
    </w:p>
    <w:p>
      <w:pPr>
        <w:pStyle w:val="FirstParagraph"/>
      </w:pPr>
      <w:r>
        <w:rPr>
          <w:bCs/>
          <w:b/>
        </w:rPr>
        <w:t xml:space="preserve">The International Conference on Advanced Mechanical Systems</w:t>
      </w:r>
    </w:p>
    <w:p>
      <w:pPr>
        <w:pStyle w:val="BodyText"/>
      </w:pPr>
      <w:r>
        <w:rPr>
          <w:iCs/>
          <w:i/>
        </w:rPr>
        <w:t xml:space="preserve">Munich, Germany | October 15-17, 2024</w:t>
      </w:r>
    </w:p>
    <w:bookmarkEnd w:id="20"/>
    <w:bookmarkStart w:id="33" w:name="X28e16cbb011b1fd0a0c1e7ef3d9c1f52043db4e"/>
    <w:p>
      <w:pPr>
        <w:pStyle w:val="Heading1"/>
      </w:pPr>
      <w:r>
        <w:t xml:space="preserve">Optimizing Industrial Efficiency Through Digital Twins in the Bavarian Automotive Sector</w:t>
      </w:r>
    </w:p>
    <w:p>
      <w:pPr>
        <w:pStyle w:val="FirstParagraph"/>
      </w:pPr>
      <w:r>
        <w:t xml:space="preserve">Dr. Elena Weber &amp; Prof. Hans Müller</w:t>
      </w:r>
      <w:r>
        <w:br/>
      </w:r>
      <w:r>
        <w:t xml:space="preserve">Technical University of Munich (TUM)</w:t>
      </w:r>
      <w:r>
        <w:br/>
      </w:r>
      <w:r>
        <w:t xml:space="preserve">Department of Mechanical Engineering</w:t>
      </w:r>
    </w:p>
    <w:bookmarkStart w:id="21" w:name="abstract"/>
    <w:p>
      <w:pPr>
        <w:pStyle w:val="Heading3"/>
      </w:pPr>
      <w:r>
        <w:t xml:space="preserve">Abstract</w:t>
      </w:r>
    </w:p>
    <w:p>
      <w:pPr>
        <w:pStyle w:val="FirstParagraph"/>
      </w:pPr>
      <w:r>
        <w:t xml:space="preserve">This paper explores the critical role of the modern</w:t>
      </w:r>
      <w:r>
        <w:t xml:space="preserve"> </w:t>
      </w:r>
      <w:r>
        <w:rPr>
          <w:bCs/>
          <w:b/>
        </w:rPr>
        <w:t xml:space="preserve">Mechanical Engineer</w:t>
      </w:r>
      <w:r>
        <w:t xml:space="preserve"> </w:t>
      </w:r>
      <w:r>
        <w:t xml:space="preserve">in the transition toward Industry 4.0 within Germany's robust industrial landscape. Focusing specifically on the technological hub of Munich, we analyze how digital twin technology can reduce energy consumption and enhance production reliability in automotive manufacturing plants. The study highlights data collected from three major facilities located in</w:t>
      </w:r>
      <w:r>
        <w:t xml:space="preserve"> </w:t>
      </w:r>
      <w:r>
        <w:rPr>
          <w:bCs/>
          <w:b/>
        </w:rPr>
        <w:t xml:space="preserve">Germany Munich</w:t>
      </w:r>
      <w:r>
        <w:t xml:space="preserve">, demonstrating a 15% increase in operational efficiency through predictive maintenance protocols designed by interdisciplinary engineering teams.</w:t>
      </w:r>
    </w:p>
    <w:bookmarkEnd w:id="21"/>
    <w:bookmarkStart w:id="22" w:name="introduction"/>
    <w:p>
      <w:pPr>
        <w:pStyle w:val="Heading2"/>
      </w:pPr>
      <w:r>
        <w:t xml:space="preserve">1. Introduction</w:t>
      </w:r>
    </w:p>
    <w:p>
      <w:pPr>
        <w:pStyle w:val="FirstParagraph"/>
      </w:pPr>
      <w:r>
        <w:t xml:space="preserve">The landscape of mechanical engineering is undergoing a paradigm shift, driven by the integration of artificial intelligence, Internet of Things (IoT) sensors, and high-performance computing. As global markets demand higher sustainability standards and rapid prototyping capabilities, the role of the</w:t>
      </w:r>
      <w:r>
        <w:t xml:space="preserve"> </w:t>
      </w:r>
      <w:r>
        <w:rPr>
          <w:bCs/>
          <w:b/>
        </w:rPr>
        <w:t xml:space="preserve">Mechanical Engineer</w:t>
      </w:r>
      <w:r>
        <w:t xml:space="preserve"> </w:t>
      </w:r>
      <w:r>
        <w:t xml:space="preserve">has evolved from purely physical design to holistic system optimization. Nowhere is this evolution more pronounced than in Munich, Bavaria. Known as a global center for automotive innovation and precision engineering, Munich represents a microcosm of the challenges and opportunities facing European industry today.</w:t>
      </w:r>
    </w:p>
    <w:p>
      <w:pPr>
        <w:pStyle w:val="BodyText"/>
      </w:pPr>
      <w:r>
        <w:t xml:space="preserve">This paper argues that successful implementation of smart manufacturing technologies requires a deep understanding of thermodynamic principles coupled with data science competencies. By examining case studies within the city limits and surrounding metropolitan area of</w:t>
      </w:r>
      <w:r>
        <w:t xml:space="preserve"> </w:t>
      </w:r>
      <w:r>
        <w:rPr>
          <w:bCs/>
          <w:b/>
        </w:rPr>
        <w:t xml:space="preserve">Germany Munich</w:t>
      </w:r>
      <w:r>
        <w:t xml:space="preserve">, we illustrate how traditional mechanical engineering frameworks are being augmented by digital methodologies to achieve superior performance outcomes.</w:t>
      </w:r>
    </w:p>
    <w:bookmarkEnd w:id="22"/>
    <w:bookmarkStart w:id="23" w:name="Xb83931ae6e75e6c619e5deb0d6cfdcc79940d54"/>
    <w:p>
      <w:pPr>
        <w:pStyle w:val="Heading2"/>
      </w:pPr>
      <w:r>
        <w:t xml:space="preserve">2. The Context: Mechanical Engineering in Germany Munich</w:t>
      </w:r>
    </w:p>
    <w:p>
      <w:pPr>
        <w:pStyle w:val="FirstParagraph"/>
      </w:pPr>
      <w:r>
        <w:t xml:space="preserve">Munich is home to some of the world’s most prominent automotive manufacturers and tier-one suppliers. The city’s strategic importance as an industrial hub cannot be overstated. For any</w:t>
      </w:r>
      <w:r>
        <w:t xml:space="preserve"> </w:t>
      </w:r>
      <w:r>
        <w:rPr>
          <w:bCs/>
          <w:b/>
        </w:rPr>
        <w:t xml:space="preserve">Mechanical Engineer</w:t>
      </w:r>
      <w:r>
        <w:t xml:space="preserve"> </w:t>
      </w:r>
      <w:r>
        <w:t xml:space="preserve">operating in this region, there is a unique expectation to maintain the "Made in Germany" standard of quality while simultaneously embracing digital transformation.</w:t>
      </w:r>
    </w:p>
    <w:p>
      <w:pPr>
        <w:pStyle w:val="BodyText"/>
      </w:pPr>
      <w:r>
        <w:t xml:space="preserve">The local regulatory environment in Bavaria also places significant emphasis on environmental protection and energy efficiency. Consequently, engineers working in</w:t>
      </w:r>
      <w:r>
        <w:t xml:space="preserve"> </w:t>
      </w:r>
      <w:r>
        <w:rPr>
          <w:bCs/>
          <w:b/>
        </w:rPr>
        <w:t xml:space="preserve">Germany Munich</w:t>
      </w:r>
      <w:r>
        <w:t xml:space="preserve"> </w:t>
      </w:r>
      <w:r>
        <w:t xml:space="preserve">are tasked with designing systems that not only perform mechanically but do so within strict carbon footprint limits. This dual pressure—technical excellence and ecological responsibility—defines the contemporary engineering curriculum and professional practice in the region.</w:t>
      </w:r>
    </w:p>
    <w:bookmarkEnd w:id="23"/>
    <w:bookmarkStart w:id="26" w:name="methodology-digital-twin-integration"/>
    <w:p>
      <w:pPr>
        <w:pStyle w:val="Heading2"/>
      </w:pPr>
      <w:r>
        <w:t xml:space="preserve">3. Methodology: Digital Twin Integration</w:t>
      </w:r>
    </w:p>
    <w:p>
      <w:pPr>
        <w:pStyle w:val="FirstParagraph"/>
      </w:pPr>
      <w:r>
        <w:t xml:space="preserve">To address these challenges, our research team collaborated with three mid-sized manufacturing facilities in Munich to implement a comprehensive Digital Twin framework. A digital twin is a virtual representation of a physical object or system across its lifecycle, updated from real-time data. In the context of mechanical engineering, this allows for the simulation of stress loads, thermal dynamics, and fluid flow without risking damage to physical assets.</w:t>
      </w:r>
    </w:p>
    <w:bookmarkStart w:id="24" w:name="data-acquisition-and-sensor-placement"/>
    <w:p>
      <w:pPr>
        <w:pStyle w:val="Heading3"/>
      </w:pPr>
      <w:r>
        <w:t xml:space="preserve">3.1 Data Acquisition and Sensor Placement</w:t>
      </w:r>
    </w:p>
    <w:p>
      <w:pPr>
        <w:pStyle w:val="FirstParagraph"/>
      </w:pPr>
      <w:r>
        <w:t xml:space="preserve">The first phase involved the strategic placement of IoT sensors on critical machinery. A competent</w:t>
      </w:r>
      <w:r>
        <w:t xml:space="preserve"> </w:t>
      </w:r>
      <w:r>
        <w:rPr>
          <w:bCs/>
          <w:b/>
        </w:rPr>
        <w:t xml:space="preserve">Mechanical Engineer</w:t>
      </w:r>
      <w:r>
        <w:t xml:space="preserve"> </w:t>
      </w:r>
      <w:r>
        <w:t xml:space="preserve">must understand not only where to place these sensors to ensure structural integrity but also how they might interfere with the mechanical operation itself. In our Munich case studies, we utilized vibration analysis and thermal imaging to create baseline models for each piece of equipment.</w:t>
      </w:r>
    </w:p>
    <w:bookmarkEnd w:id="24"/>
    <w:bookmarkStart w:id="25" w:name="simulation-and-calibration"/>
    <w:p>
      <w:pPr>
        <w:pStyle w:val="Heading3"/>
      </w:pPr>
      <w:r>
        <w:t xml:space="preserve">3.2 Simulation and Calibration</w:t>
      </w:r>
    </w:p>
    <w:p>
      <w:pPr>
        <w:pStyle w:val="FirstParagraph"/>
      </w:pPr>
      <w:r>
        <w:t xml:space="preserve">The virtual models were calibrated using historical maintenance records and real-time operational data. This process required rigorous validation to ensure that the digital representation accurately mirrored the physical reality. The complexity of these simulations demands high computational resources, which are increasingly accessible through cloud-based engineering platforms.</w:t>
      </w:r>
    </w:p>
    <w:bookmarkEnd w:id="25"/>
    <w:bookmarkEnd w:id="26"/>
    <w:bookmarkStart w:id="29" w:name="results-and-analysis"/>
    <w:p>
      <w:pPr>
        <w:pStyle w:val="Heading2"/>
      </w:pPr>
      <w:r>
        <w:t xml:space="preserve">4. Results and Analysis</w:t>
      </w:r>
    </w:p>
    <w:p>
      <w:pPr>
        <w:pStyle w:val="FirstParagraph"/>
      </w:pPr>
      <w:r>
        <w:t xml:space="preserve">The implementation of digital twins yielded significant improvements in operational metrics. Across the three facilities in Munich, we observed a 15% reduction in unplanned downtime. This statistic is particularly impactful given the high cost of production halts in the automotive supply chain.</w:t>
      </w:r>
    </w:p>
    <w:bookmarkStart w:id="27" w:name="energy-efficiency"/>
    <w:p>
      <w:pPr>
        <w:pStyle w:val="Heading3"/>
      </w:pPr>
      <w:r>
        <w:t xml:space="preserve">4.1 Energy Efficiency</w:t>
      </w:r>
    </w:p>
    <w:p>
      <w:pPr>
        <w:pStyle w:val="FirstParagraph"/>
      </w:pPr>
      <w:r>
        <w:t xml:space="preserve">Furthermore, by optimizing motor loads and reducing friction through precise lubrication schedules predicted by the digital models, energy consumption dropped by an average of 8%. This aligns with the broader goals of sustainability that are central to engineering ethics in modern Europe.</w:t>
      </w:r>
    </w:p>
    <w:bookmarkEnd w:id="27"/>
    <w:bookmarkStart w:id="28" w:name="the-role-of-the-engineer"/>
    <w:p>
      <w:pPr>
        <w:pStyle w:val="Heading3"/>
      </w:pPr>
      <w:r>
        <w:t xml:space="preserve">4.2 The Role of the Engineer</w:t>
      </w:r>
    </w:p>
    <w:p>
      <w:pPr>
        <w:pStyle w:val="FirstParagraph"/>
      </w:pPr>
      <w:r>
        <w:t xml:space="preserve">A critical finding was the change in workflow for the mechanical engineers involved. Rather than reacting to failures, engineers became proactive managers of system health. This shift required upskilling in data analytics, highlighting a gap in traditional engineering education that institutions like those found in</w:t>
      </w:r>
      <w:r>
        <w:t xml:space="preserve"> </w:t>
      </w:r>
      <w:r>
        <w:rPr>
          <w:bCs/>
          <w:b/>
        </w:rPr>
        <w:t xml:space="preserve">Germany Munich</w:t>
      </w:r>
      <w:r>
        <w:t xml:space="preserve"> </w:t>
      </w:r>
      <w:r>
        <w:t xml:space="preserve">are now working to bridge.</w:t>
      </w:r>
    </w:p>
    <w:bookmarkEnd w:id="28"/>
    <w:bookmarkEnd w:id="29"/>
    <w:bookmarkStart w:id="30" w:name="challenges-and-future-directions"/>
    <w:p>
      <w:pPr>
        <w:pStyle w:val="Heading2"/>
      </w:pPr>
      <w:r>
        <w:t xml:space="preserve">5. Challenges and Future Directions</w:t>
      </w:r>
    </w:p>
    <w:p>
      <w:pPr>
        <w:pStyle w:val="FirstParagraph"/>
      </w:pPr>
      <w:r>
        <w:t xml:space="preserve">Despite the successes, challenges remain. Data security is paramount when connecting physical assets to cloud servers. Additionally, the initial investment in digital infrastructure can be prohibitive for smaller firms. However, as software solutions become more standardized and affordable, accessibility will improve.</w:t>
      </w:r>
    </w:p>
    <w:p>
      <w:pPr>
        <w:pStyle w:val="BodyText"/>
      </w:pPr>
      <w:r>
        <w:t xml:space="preserve">The future of mechanical engineering lies in hybrid competence. Engineers must be fluent in both physics and code. Institutions training the next generation of</w:t>
      </w:r>
      <w:r>
        <w:t xml:space="preserve"> </w:t>
      </w:r>
      <w:r>
        <w:rPr>
          <w:bCs/>
          <w:b/>
        </w:rPr>
        <w:t xml:space="preserve">Mechanical Engineer</w:t>
      </w:r>
      <w:r>
        <w:t xml:space="preserve"> </w:t>
      </w:r>
      <w:r>
        <w:t xml:space="preserve">professionals must prioritize this interdisciplinary approach to prepare students for the realities of working in advanced hubs like Munich.</w:t>
      </w:r>
    </w:p>
    <w:bookmarkEnd w:id="30"/>
    <w:bookmarkStart w:id="32" w:name="conclusion"/>
    <w:p>
      <w:pPr>
        <w:pStyle w:val="Heading2"/>
      </w:pPr>
      <w:r>
        <w:t xml:space="preserve">6. Conclusion</w:t>
      </w:r>
    </w:p>
    <w:p>
      <w:pPr>
        <w:pStyle w:val="FirstParagraph"/>
      </w:pPr>
      <w:r>
        <w:t xml:space="preserve">This paper has demonstrated that the integration of digital twin technology into traditional mechanical engineering practices offers substantial benefits in terms of efficiency, reliability, and sustainability. The specific context of Munich provides a fertile ground for such innovations due to its strong industrial base and supportive regulatory framework. For the global engineering community, the lessons learned from these projects in</w:t>
      </w:r>
      <w:r>
        <w:t xml:space="preserve"> </w:t>
      </w:r>
      <w:r>
        <w:rPr>
          <w:bCs/>
          <w:b/>
        </w:rPr>
        <w:t xml:space="preserve">Germany Munich</w:t>
      </w:r>
      <w:r>
        <w:t xml:space="preserve"> </w:t>
      </w:r>
      <w:r>
        <w:t xml:space="preserve">offer a blueprint for modernizing manufacturing processes worldwide.</w:t>
      </w:r>
    </w:p>
    <w:p>
      <w:pPr>
        <w:pStyle w:val="BodyText"/>
      </w:pPr>
      <w:r>
        <w:t xml:space="preserve">As we move forward, it is imperative that we continue to foster collaboration between academia and industry. Only through such partnerships can we ensure that the</w:t>
      </w:r>
      <w:r>
        <w:t xml:space="preserve"> </w:t>
      </w:r>
      <w:r>
        <w:rPr>
          <w:bCs/>
          <w:b/>
        </w:rPr>
        <w:t xml:space="preserve">Mechanical Engineer</w:t>
      </w:r>
      <w:r>
        <w:t xml:space="preserve"> </w:t>
      </w:r>
      <w:r>
        <w:t xml:space="preserve">remains at the forefront of technological innovation, driving progress in an increasingly complex industrial world.</w:t>
      </w:r>
    </w:p>
    <w:bookmarkStart w:id="31" w:name="references"/>
    <w:p>
      <w:pPr>
        <w:pStyle w:val="Heading3"/>
      </w:pPr>
      <w:r>
        <w:t xml:space="preserve">References</w:t>
      </w:r>
    </w:p>
    <w:p>
      <w:pPr>
        <w:numPr>
          <w:ilvl w:val="0"/>
          <w:numId w:val="1001"/>
        </w:numPr>
        <w:pStyle w:val="Compact"/>
      </w:pPr>
      <w:r>
        <w:t xml:space="preserve">Bayerische Staatsbibliothek. (2023). *Industrial Innovation in Bavaria: A Historical Perspective*. Munich University Press.</w:t>
      </w:r>
    </w:p>
    <w:p>
      <w:pPr>
        <w:numPr>
          <w:ilvl w:val="0"/>
          <w:numId w:val="1001"/>
        </w:numPr>
        <w:pStyle w:val="Compact"/>
      </w:pPr>
      <w:r>
        <w:t xml:space="preserve">Müller, H., &amp; Weber, E. (2023). "Predictive Maintenance Algorithms for High-Speed Rotating Machinery." *Journal of Mechanical Engineering*, 45(2), 112-129.</w:t>
      </w:r>
    </w:p>
    <w:p>
      <w:pPr>
        <w:numPr>
          <w:ilvl w:val="0"/>
          <w:numId w:val="1001"/>
        </w:numPr>
        <w:pStyle w:val="Compact"/>
      </w:pPr>
      <w:r>
        <w:t xml:space="preserve">DIN EN ISO 9001:2015. Quality Management Systems – Requirements. Deutsches Institut für Normung.</w:t>
      </w:r>
    </w:p>
    <w:p>
      <w:pPr>
        <w:numPr>
          <w:ilvl w:val="0"/>
          <w:numId w:val="1001"/>
        </w:numPr>
        <w:pStyle w:val="Compact"/>
      </w:pPr>
      <w:r>
        <w:t xml:space="preserve">TUM School of Engineering and Design. (2024). *Annual Report on Digital Transformation in Manufacturing*. Technical University of Munich.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EuroMech 2024: Proceedings of the International Conference</dc:title>
  <dc:creator/>
  <dc:language>en</dc:language>
  <cp:keywords/>
  <dcterms:created xsi:type="dcterms:W3CDTF">2026-07-29T03:46:51Z</dcterms:created>
  <dcterms:modified xsi:type="dcterms:W3CDTF">2026-07-29T03:46:51Z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