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Industrial</w:t>
      </w:r>
      <w:r>
        <w:t xml:space="preserve"> </w:t>
      </w:r>
      <w:r>
        <w:t xml:space="preserve">Automation</w:t>
      </w:r>
      <w:r>
        <w:t xml:space="preserve"> </w:t>
      </w:r>
      <w:r>
        <w:t xml:space="preserve">in</w:t>
      </w:r>
      <w:r>
        <w:t xml:space="preserve"> </w:t>
      </w:r>
      <w:r>
        <w:t xml:space="preserve">Colombia:</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Bogotá</w:t>
      </w:r>
    </w:p>
    <w:bookmarkStart w:id="28" w:name="Xf3c50c16af9acbaf02be9caf53cdbb26d8cd4cf"/>
    <w:p>
      <w:pPr>
        <w:pStyle w:val="Heading1"/>
      </w:pPr>
      <w:r>
        <w:t xml:space="preserve">Advancing Industrial Automation in Colombia</w:t>
      </w:r>
    </w:p>
    <w:p>
      <w:pPr>
        <w:pStyle w:val="FirstParagraph"/>
      </w:pPr>
      <w:r>
        <w:br/>
      </w:r>
    </w:p>
    <w:bookmarkStart w:id="27" w:name="Xa5c347bb46b7b4fe443ce34ba2454de06a65d17"/>
    <w:p>
      <w:pPr>
        <w:pStyle w:val="Heading3"/>
      </w:pPr>
      <w:r>
        <w:t xml:space="preserve">The Strategic Role of the Mechatronics Engineer in Bogotá</w:t>
      </w:r>
    </w:p>
    <w:p>
      <w:pPr>
        <w:pStyle w:val="FirstParagraph"/>
      </w:pPr>
      <w:r>
        <w:br/>
      </w:r>
    </w:p>
    <w:p>
      <w:pPr>
        <w:pStyle w:val="BodyText"/>
      </w:pPr>
      <w:r>
        <w:t xml:space="preserve">Juan Carlos Rodriguez</w:t>
      </w:r>
      <w:r>
        <w:br/>
      </w:r>
      <w:r>
        <w:t xml:space="preserve">Department of Systems and Control Engineering, Universidad Nacional de Colombia</w:t>
      </w:r>
      <w:r>
        <w:br/>
      </w:r>
      <w:r>
        <w:rPr>
          <w:iCs/>
          <w:i/>
        </w:rPr>
        <w:t xml:space="preserve">Bogotá D.C., Colombia</w:t>
      </w:r>
    </w:p>
    <w:p>
      <w:pPr>
        <w:pStyle w:val="BodyText"/>
      </w:pPr>
      <w:r>
        <w:rPr>
          <w:bCs/>
          <w:b/>
        </w:rPr>
        <w:t xml:space="preserve">Abstract:</w:t>
      </w:r>
      <w:r>
        <w:br/>
      </w:r>
      <w:r>
        <w:t xml:space="preserve">This conference paper examines the critical impact of Mechatronics Engineer professionals on the industrial landscape of Colombia, with a specific focus on the capital city, Bogotá. As Bogotá transitions from a traditional service-based economy toward a robust hub for advanced manufacturing and Industry 4.0 technologies, the demand for multidisciplinary technical expertise has never been higher. This study analyzes how Mechatronics Engineer practitioners are uniquely positioned to bridge the gap between mechanical systems, electronic controls, and software intelligence within the Colombian context. Furthermore, it explores the specific challenges faced in Bogotá’s industrial parks and proposes educational frameworks that align with local economic needs. The findings suggest that integrating specialized training for Mechatronics Engineer roles is essential for sustaining Colombia’s growth in high-value manufacturing sectors such as aerospace components, automotive assembly, and pharmaceutical packaging.</w:t>
      </w:r>
    </w:p>
    <w:bookmarkStart w:id="20" w:name="introduction"/>
    <w:p>
      <w:pPr>
        <w:pStyle w:val="Heading4"/>
      </w:pPr>
      <w:r>
        <w:t xml:space="preserve">1. Introduction</w:t>
      </w:r>
    </w:p>
    <w:p>
      <w:pPr>
        <w:pStyle w:val="FirstParagraph"/>
      </w:pPr>
      <w:r>
        <w:t xml:space="preserve">The global industrial landscape is undergoing a profound transformation driven by the Fourth Industrial Revolution (Industry 4.0). At the heart of this revolution lies Mechatronics Engineer expertise, which integrates mechanics, electronics, computer engineering, and telecommunications to create autonomous and intelligent systems. In Latin America, Colombia stands out as one of the most stable economies with significant potential for industrial growth. Within Colombia, Bogotá serves as the primary engine of this economic activity.</w:t>
      </w:r>
    </w:p>
    <w:p>
      <w:pPr>
        <w:pStyle w:val="BodyText"/>
      </w:pPr>
      <w:r>
        <w:t xml:space="preserve">Bogotá is not merely an administrative center; it is a burgeoning industrial powerhouse containing major logistics hubs, technology parks such as Javeriana Park and Parque Tecnológico de Bogotá (PTB), and manufacturing clusters. However, the transition to smart factories in Bogotá faces specific hurdles, including legacy infrastructure, skill gaps in the workforce, and the need for sustainable production methods. This paper argues that the Mechatronics Engineer is the pivotal figure capable of overcoming these obstacles.</w:t>
      </w:r>
    </w:p>
    <w:bookmarkEnd w:id="20"/>
    <w:bookmarkStart w:id="21" w:name="X56a25b3a0b73ec2404860b7a0045fc9c10975a4"/>
    <w:p>
      <w:pPr>
        <w:pStyle w:val="Heading4"/>
      </w:pPr>
      <w:r>
        <w:t xml:space="preserve">2. The Context of Industrialization in Bogotá</w:t>
      </w:r>
    </w:p>
    <w:p>
      <w:pPr>
        <w:pStyle w:val="FirstParagraph"/>
      </w:pPr>
      <w:r>
        <w:t xml:space="preserve">Bogotá’s economic profile has diversified significantly over the last two decades. While historically known for commerce and finance, recent policies have encouraged foreign direct investment in manufacturing and technology sectors. The city hosts numerous multinational corporations establishing their regional headquarters and assembly plants here due to its strategic location, central airport (El Dorado International Airport), and access to major universities.</w:t>
      </w:r>
    </w:p>
    <w:p>
      <w:pPr>
        <w:pStyle w:val="BodyText"/>
      </w:pPr>
      <w:r>
        <w:t xml:space="preserve">Despite this growth, there is a noticeable disparity between the technological demands of modern industry and the available technical workforce in Colombia. Traditional engineering programs have often focused on siloed disciplines—pure mechanical or pure electrical engineering. However, modern production lines in Bogotá require integrated solutions. This is where the specialized training of a Mechatronics Engineer becomes indispensable.</w:t>
      </w:r>
    </w:p>
    <w:bookmarkEnd w:id="21"/>
    <w:bookmarkStart w:id="22" w:name="X495091c8bcdc4c7113961d35e36a8ad95abac7b"/>
    <w:p>
      <w:pPr>
        <w:pStyle w:val="Heading4"/>
      </w:pPr>
      <w:r>
        <w:t xml:space="preserve">3. The Multifaceted Role of the Mechatronics Engineer</w:t>
      </w:r>
    </w:p>
    <w:p>
      <w:pPr>
        <w:pStyle w:val="FirstParagraph"/>
      </w:pPr>
      <w:r>
        <w:t xml:space="preserve">A Mechatronics Engineer possesses a unique competency profile that allows them to view systems holistically rather than as isolated components. In the context of Bogotá’s industries, this role encompasses several critical functions:</w:t>
      </w:r>
    </w:p>
    <w:p>
      <w:pPr>
        <w:numPr>
          <w:ilvl w:val="0"/>
          <w:numId w:val="1001"/>
        </w:numPr>
        <w:pStyle w:val="Compact"/>
      </w:pPr>
      <w:r>
        <w:rPr>
          <w:bCs/>
          <w:b/>
        </w:rPr>
        <w:t xml:space="preserve">System Integration:</w:t>
      </w:r>
      <w:r>
        <w:t xml:space="preserve"> </w:t>
      </w:r>
      <w:r>
        <w:t xml:space="preserve">In Bogotá’s pharmaceutical and food processing industries, automation lines must ensure hygiene and speed. A Mechatronics Engineer designs systems that combine robotic arms (mechanical) with vision sensors (electronic/optical) and data processing algorithms (software).</w:t>
      </w:r>
    </w:p>
    <w:p>
      <w:pPr>
        <w:numPr>
          <w:ilvl w:val="0"/>
          <w:numId w:val="1001"/>
        </w:numPr>
        <w:pStyle w:val="Compact"/>
      </w:pPr>
      <w:r>
        <w:rPr>
          <w:bCs/>
          <w:b/>
        </w:rPr>
        <w:t xml:space="preserve">Maintenance of Legacy Systems:</w:t>
      </w:r>
      <w:r>
        <w:t xml:space="preserve"> </w:t>
      </w:r>
      <w:r>
        <w:t xml:space="preserve">Many factories in Bogotá operate older machinery. Mechatronics Engineers are trained to retrofit these systems with modern PLCs (Programmable Logic Controllers) and IoT sensors, extending their lifespan and efficiency without requiring full replacement.</w:t>
      </w:r>
    </w:p>
    <w:p>
      <w:pPr>
        <w:numPr>
          <w:ilvl w:val="0"/>
          <w:numId w:val="1001"/>
        </w:numPr>
        <w:pStyle w:val="Compact"/>
      </w:pPr>
      <w:r>
        <w:rPr>
          <w:bCs/>
          <w:b/>
        </w:rPr>
        <w:t xml:space="preserve">Data-Driven Decision Making:</w:t>
      </w:r>
      <w:r>
        <w:t xml:space="preserve"> </w:t>
      </w:r>
      <w:r>
        <w:t xml:space="preserve">With the rise of big data in manufacturing, a Mechatronics Engineer analyzes operational data to predict maintenance needs. This predictive maintenance model is crucial for minimizing downtime in Bogotá’s high-stakes logistics centers.</w:t>
      </w:r>
    </w:p>
    <w:bookmarkEnd w:id="22"/>
    <w:bookmarkStart w:id="23" w:name="challenges-facing-the-sector-in-colombia"/>
    <w:p>
      <w:pPr>
        <w:pStyle w:val="Heading4"/>
      </w:pPr>
      <w:r>
        <w:t xml:space="preserve">4. Challenges Facing the Sector in Colombia</w:t>
      </w:r>
    </w:p>
    <w:p>
      <w:pPr>
        <w:pStyle w:val="FirstParagraph"/>
      </w:pPr>
      <w:r>
        <w:t xml:space="preserve">The adoption of advanced mechatronic systems in Colombia faces several barriers:</w:t>
      </w:r>
    </w:p>
    <w:p>
      <w:pPr>
        <w:pStyle w:val="BodyText"/>
      </w:pPr>
      <w:r>
        <w:br/>
      </w:r>
    </w:p>
    <w:p>
      <w:pPr>
        <w:pStyle w:val="BodyText"/>
      </w:pPr>
      <w:r>
        <w:rPr>
          <w:bCs/>
          <w:b/>
        </w:rPr>
        <w:t xml:space="preserve">Educational Alignment:</w:t>
      </w:r>
      <w:r>
        <w:t xml:space="preserve"> </w:t>
      </w:r>
      <w:r>
        <w:t xml:space="preserve">While universities like Universidad de los Andes, Pontificia Universidad Javeriana, and the National University offer mechatronics programs, there is a need for more practical, industry-aligned curricula. Students often graduate with strong theoretical knowledge but lack hands-on experience with the specific industrial hardware used in Bogotá.</w:t>
      </w:r>
    </w:p>
    <w:p>
      <w:pPr>
        <w:pStyle w:val="BodyText"/>
      </w:pPr>
      <w:r>
        <w:br/>
      </w:r>
    </w:p>
    <w:p>
      <w:pPr>
        <w:pStyle w:val="BodyText"/>
      </w:pPr>
      <w:r>
        <w:rPr>
          <w:bCs/>
          <w:b/>
        </w:rPr>
        <w:t xml:space="preserve">Technological Adoption Rates:</w:t>
      </w:r>
      <w:r>
        <w:t xml:space="preserve"> </w:t>
      </w:r>
      <w:r>
        <w:t xml:space="preserve">Small and Medium Enterprises (SMEs), which form the backbone of Colombia’s economy, are often hesitant to invest in expensive automation technologies. The Mechatronics Engineer must also serve as a consultant, demonstrating the ROI (Return on Investment) of automation to these smaller stakeholders.</w:t>
      </w:r>
    </w:p>
    <w:p>
      <w:pPr>
        <w:pStyle w:val="BodyText"/>
      </w:pPr>
      <w:r>
        <w:br/>
      </w:r>
    </w:p>
    <w:p>
      <w:pPr>
        <w:pStyle w:val="BodyText"/>
      </w:pPr>
      <w:r>
        <w:rPr>
          <w:bCs/>
          <w:b/>
        </w:rPr>
        <w:t xml:space="preserve">Talent Retention:</w:t>
      </w:r>
      <w:r>
        <w:t xml:space="preserve"> </w:t>
      </w:r>
      <w:r>
        <w:t xml:space="preserve">There is a risk of "brain drain," where top Mechatronics Engineers leave Bogotá for opportunities in North America or Europe. It is vital for Colombian institutions and private companies to create attractive career paths that value innovation and continuous learning.</w:t>
      </w:r>
    </w:p>
    <w:bookmarkEnd w:id="23"/>
    <w:bookmarkStart w:id="24" w:name="X9097fedc0edcca610161144b9059e7d79d12f85"/>
    <w:p>
      <w:pPr>
        <w:pStyle w:val="Heading4"/>
      </w:pPr>
      <w:r>
        <w:t xml:space="preserve">5. Strategic Recommendations for Stakeholders</w:t>
      </w:r>
    </w:p>
    <w:p>
      <w:pPr>
        <w:pStyle w:val="FirstParagraph"/>
      </w:pPr>
      <w:r>
        <w:br/>
      </w:r>
    </w:p>
    <w:p>
      <w:pPr>
        <w:pStyle w:val="BodyText"/>
      </w:pPr>
      <w:r>
        <w:t xml:space="preserve">To maximize the potential of Mechatronics Engineer professionals in Colombia, particularly within Bogotá, several strategic actions are recommended:</w:t>
      </w:r>
    </w:p>
    <w:p>
      <w:pPr>
        <w:pStyle w:val="BodyText"/>
      </w:pPr>
      <w:r>
        <w:br/>
      </w:r>
    </w:p>
    <w:p>
      <w:pPr>
        <w:numPr>
          <w:ilvl w:val="0"/>
          <w:numId w:val="1002"/>
        </w:numPr>
        <w:pStyle w:val="Compact"/>
      </w:pPr>
      <w:r>
        <w:rPr>
          <w:bCs/>
          <w:b/>
        </w:rPr>
        <w:t xml:space="preserve">Public-Private Partnerships:</w:t>
      </w:r>
      <w:r>
        <w:t xml:space="preserve"> </w:t>
      </w:r>
      <w:r>
        <w:t xml:space="preserve">The Colombian government should incentivize partnerships between universities and industrial parks in Bogotá. Internships and co-op programs should be mandatory components of Mechatronics Engineer degree programs.</w:t>
      </w:r>
    </w:p>
    <w:p>
      <w:pPr>
        <w:numPr>
          <w:ilvl w:val="0"/>
          <w:numId w:val="1002"/>
        </w:numPr>
        <w:pStyle w:val="Compact"/>
      </w:pPr>
      <w:r>
        <w:rPr>
          <w:bCs/>
          <w:b/>
        </w:rPr>
        <w:t xml:space="preserve">Specialized Training Centers:</w:t>
      </w:r>
      <w:r>
        <w:t xml:space="preserve"> </w:t>
      </w:r>
      <w:r>
        <w:t xml:space="preserve">Establishing state-of-the-art labs in Bogotá focused on robotics, CNC machining, and industrial IoT would provide the necessary hands-on training for students.</w:t>
      </w:r>
    </w:p>
    <w:p>
      <w:pPr>
        <w:numPr>
          <w:ilvl w:val="0"/>
          <w:numId w:val="1002"/>
        </w:numPr>
        <w:pStyle w:val="Compact"/>
      </w:pPr>
      <w:r>
        <w:rPr>
          <w:bCs/>
          <w:b/>
        </w:rPr>
        <w:t xml:space="preserve">National Standards:</w:t>
      </w:r>
      <w:r>
        <w:t xml:space="preserve"> </w:t>
      </w:r>
      <w:r>
        <w:t xml:space="preserve">Developing national certification standards for Mechatronics Engineer competencies could help standardize the quality of technical talent across Colombia.</w:t>
      </w:r>
    </w:p>
    <w:p>
      <w:pPr>
        <w:numPr>
          <w:ilvl w:val="0"/>
          <w:numId w:val="1002"/>
        </w:numPr>
        <w:pStyle w:val="Compact"/>
      </w:pPr>
      <w:r>
        <w:rPr>
          <w:bCs/>
          <w:b/>
        </w:rPr>
        <w:t xml:space="preserve">Sustainability Focus:</w:t>
      </w:r>
      <w:r>
        <w:t xml:space="preserve"> </w:t>
      </w:r>
      <w:r>
        <w:t xml:space="preserve">Curriculum and industry practices should increasingly focus on green mechatronics. As Bogotá deals with pollution and traffic challenges, engineers must design energy-efficient automated systems that contribute to environmental sustainability goals.</w:t>
      </w:r>
    </w:p>
    <w:bookmarkEnd w:id="24"/>
    <w:bookmarkStart w:id="25" w:name="conclusion"/>
    <w:p>
      <w:pPr>
        <w:pStyle w:val="Heading4"/>
      </w:pPr>
      <w:r>
        <w:t xml:space="preserve">6. Conclusion</w:t>
      </w:r>
    </w:p>
    <w:p>
      <w:pPr>
        <w:pStyle w:val="FirstParagraph"/>
      </w:pPr>
      <w:r>
        <w:br/>
      </w:r>
    </w:p>
    <w:p>
      <w:pPr>
        <w:pStyle w:val="BodyText"/>
      </w:pPr>
      <w:r>
        <w:t xml:space="preserve">The evolution of Colombia’s industrial sector is intrinsically linked to the capabilities of its technical workforce. In Bogotá, the capital city and economic heart of the nation, the role of the Mechatronics Engineer is evolving from a support function to a strategic leadership position. These professionals are essential for modernizing infrastructure, improving productivity, and integrating Colombian industries into global value chains.</w:t>
      </w:r>
    </w:p>
    <w:p>
      <w:pPr>
        <w:pStyle w:val="BodyText"/>
      </w:pPr>
      <w:r>
        <w:br/>
      </w:r>
    </w:p>
    <w:p>
      <w:pPr>
        <w:pStyle w:val="BodyText"/>
      </w:pPr>
      <w:r>
        <w:t xml:space="preserve">By addressing educational gaps and fostering collaboration between academia and industry, Colombia can fully leverage its human capital. The Mechatronics Engineer will remain the key driver in transforming Bogotá into a recognized global hub for advanced manufacturing. Future research should focus on measuring the specific economic impact of mechatronic integration in Colombian SMEs to further refine policy recommendations.</w:t>
      </w:r>
    </w:p>
    <w:bookmarkEnd w:id="25"/>
    <w:bookmarkStart w:id="26" w:name="references-selected"/>
    <w:p>
      <w:pPr>
        <w:pStyle w:val="Heading4"/>
      </w:pPr>
      <w:r>
        <w:t xml:space="preserve">7. References (Selected)</w:t>
      </w:r>
    </w:p>
    <w:p>
      <w:pPr>
        <w:numPr>
          <w:ilvl w:val="0"/>
          <w:numId w:val="1003"/>
        </w:numPr>
        <w:pStyle w:val="Compact"/>
      </w:pPr>
      <w:r>
        <w:t xml:space="preserve">Banco de la República Colombia. (2023).</w:t>
      </w:r>
      <w:r>
        <w:t xml:space="preserve"> </w:t>
      </w:r>
      <w:r>
        <w:rPr>
          <w:iCs/>
          <w:i/>
        </w:rPr>
        <w:t xml:space="preserve">Economic Report: Industrial Production and Technology Adoption in Bogotá</w:t>
      </w:r>
      <w:r>
        <w:t xml:space="preserve">.</w:t>
      </w:r>
    </w:p>
    <w:p>
      <w:pPr>
        <w:numPr>
          <w:ilvl w:val="0"/>
          <w:numId w:val="1003"/>
        </w:numPr>
        <w:pStyle w:val="Compact"/>
      </w:pPr>
      <w:r>
        <w:t xml:space="preserve">Gutiérrez, M., &amp; Pérez, L. (2021). "Challenges in Industry 4.0 Implementation in Latin America."</w:t>
      </w:r>
      <w:r>
        <w:t xml:space="preserve"> </w:t>
      </w:r>
      <w:r>
        <w:rPr>
          <w:iCs/>
          <w:i/>
        </w:rPr>
        <w:t xml:space="preserve">Journal of Engineering Education for Sustainable Development</w:t>
      </w:r>
      <w:r>
        <w:t xml:space="preserve">, 15(3), 45-60.</w:t>
      </w:r>
    </w:p>
    <w:p>
      <w:pPr>
        <w:numPr>
          <w:ilvl w:val="0"/>
          <w:numId w:val="1003"/>
        </w:numPr>
        <w:pStyle w:val="Compact"/>
      </w:pPr>
      <w:r>
        <w:t xml:space="preserve">Instituto Colombiano de Normas Técnicas y Certificación (ICONTEC). (2022).</w:t>
      </w:r>
      <w:r>
        <w:t xml:space="preserve"> </w:t>
      </w:r>
      <w:r>
        <w:rPr>
          <w:iCs/>
          <w:i/>
        </w:rPr>
        <w:t xml:space="preserve">National Standards for Automation and Robotics Competencies</w:t>
      </w:r>
      <w:r>
        <w:t xml:space="preserve">.</w:t>
      </w:r>
    </w:p>
    <w:p>
      <w:pPr>
        <w:numPr>
          <w:ilvl w:val="0"/>
          <w:numId w:val="1003"/>
        </w:numPr>
        <w:pStyle w:val="Compact"/>
      </w:pPr>
      <w:r>
        <w:t xml:space="preserve">Velasquez, R. (2019). "The Role of Mechatronics in Aerospace Manufacturing Growth."</w:t>
      </w:r>
      <w:r>
        <w:t xml:space="preserve"> </w:t>
      </w:r>
      <w:r>
        <w:rPr>
          <w:iCs/>
          <w:i/>
        </w:rPr>
        <w:t xml:space="preserve">Colombian Journal of Engineering</w:t>
      </w:r>
      <w:r>
        <w:t xml:space="preserve">, 8(1), 12-25.</w:t>
      </w:r>
    </w:p>
    <w:p>
      <w:r>
        <w:pict>
          <v:rect style="width:0;height:1.5pt" o:hralign="center" o:hrstd="t" o:hr="t"/>
        </w:pict>
      </w:r>
    </w:p>
    <w:p>
      <w:pPr>
        <w:pStyle w:val="FirstParagraph"/>
      </w:pPr>
      <w:r>
        <w:rPr>
          <w:iCs/>
          <w:i/>
        </w:rPr>
        <w:t xml:space="preserve">This document was prepared for the International Conference on Advanced Mechanical Systems, held in Bogotá, Colombia.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Industrial Automation in Colombia: The Strategic Role of the Mechatronics Engineer in Bogotá</dc:title>
  <dc:creator/>
  <cp:keywords/>
  <dcterms:created xsi:type="dcterms:W3CDTF">2026-07-30T02:20:01Z</dcterms:created>
  <dcterms:modified xsi:type="dcterms:W3CDTF">2026-07-30T02:20:01Z</dcterms:modified>
</cp:coreProperties>
</file>

<file path=docProps/custom.xml><?xml version="1.0" encoding="utf-8"?>
<Properties xmlns="http://schemas.openxmlformats.org/officeDocument/2006/custom-properties" xmlns:vt="http://schemas.openxmlformats.org/officeDocument/2006/docPropsVTypes"/>
</file>