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Pathway</w:t>
      </w:r>
      <w:r>
        <w:t xml:space="preserve"> </w:t>
      </w:r>
      <w:r>
        <w:t xml:space="preserve">to</w:t>
      </w:r>
      <w:r>
        <w:t xml:space="preserve"> </w:t>
      </w:r>
      <w:r>
        <w:t xml:space="preserve">Modernization</w:t>
      </w:r>
      <w:r>
        <w:t xml:space="preserve"> </w:t>
      </w:r>
      <w:r>
        <w:t xml:space="preserve">and</w:t>
      </w:r>
      <w:r>
        <w:t xml:space="preserve"> </w:t>
      </w:r>
      <w:r>
        <w:t xml:space="preserve">Industrial</w:t>
      </w:r>
      <w:r>
        <w:t xml:space="preserve"> </w:t>
      </w:r>
      <w:r>
        <w:t xml:space="preserve">Revival</w:t>
      </w:r>
    </w:p>
    <w:bookmarkStart w:id="31" w:name="X54b67d15bc57ad5be93a9c0d7399bbe1c429e61"/>
    <w:p>
      <w:pPr>
        <w:pStyle w:val="Heading1"/>
      </w:pPr>
      <w:r>
        <w:t xml:space="preserve">Mechatronics Engineering in Iraq Baghdad: A Pathway to Modernization and Industrial Revival</w:t>
      </w:r>
    </w:p>
    <w:p>
      <w:pPr>
        <w:pStyle w:val="FirstParagraph"/>
      </w:pPr>
      <w:r>
        <w:rPr>
          <w:bCs/>
          <w:b/>
        </w:rPr>
        <w:t xml:space="preserve">Author:</w:t>
      </w:r>
      <w:r>
        <w:br/>
      </w:r>
      <w:r>
        <w:t xml:space="preserve">Department of Mechanical and Electrical Engineering</w:t>
      </w:r>
      <w:r>
        <w:br/>
      </w:r>
      <w:r>
        <w:t xml:space="preserve">University of Technology, Iraq Baghdad</w:t>
      </w:r>
      <w:r>
        <w:br/>
      </w:r>
      <w:r>
        <w:br/>
      </w:r>
      <w:r>
        <w:rPr>
          <w:bCs/>
          <w:b/>
        </w:rPr>
        <w:t xml:space="preserve">Date:</w:t>
      </w:r>
      <w:r>
        <w:br/>
      </w:r>
      <w:r>
        <w:t xml:space="preserve">October 24, 2023</w:t>
      </w:r>
    </w:p>
    <w:bookmarkStart w:id="20" w:name="abstract"/>
    <w:p>
      <w:pPr>
        <w:pStyle w:val="Heading2"/>
      </w:pPr>
      <w:r>
        <w:t xml:space="preserve">Abstract</w:t>
      </w:r>
    </w:p>
    <w:p>
      <w:pPr>
        <w:pStyle w:val="FirstParagraph"/>
      </w:pPr>
      <w:r>
        <w:t xml:space="preserve">The landscape of industrial development in the Middle East is undergoing a profound transformation. In this context, the role of a Mechatronics Engineer has emerged as critical to the economic and infrastructural revitalization of Iraq Baghdad. This conference paper explores the intersection of mechanical engineering, electronics, computer science, and control theory within the specific socio-economic context of post-conflict reconstruction and modernization in Iraq Baghdad. We analyze current challenges in local manufacturing infrastructure, water treatment facilities, and energy sectors that require advanced mechatronic solutions. Furthermore, we propose a strategic framework for integrating Mechatronics Engineer curricula into Iraqi technical universities to foster a workforce capable of sustaining long-term industrial growth. The findings suggest that prioritizing Mechatronics engineering education and application is not merely an academic exercise but a national imperative for the sustainable development of Iraq Baghdad.</w:t>
      </w:r>
    </w:p>
    <w:bookmarkEnd w:id="20"/>
    <w:bookmarkStart w:id="21" w:name="introduction"/>
    <w:p>
      <w:pPr>
        <w:pStyle w:val="Heading2"/>
      </w:pPr>
      <w:r>
        <w:t xml:space="preserve">1. Introduction</w:t>
      </w:r>
    </w:p>
    <w:p>
      <w:pPr>
        <w:pStyle w:val="FirstParagraph"/>
      </w:pPr>
      <w:r>
        <w:t xml:space="preserve">In the contemporary global economy, the boundaries between traditional engineering disciplines are blurring. The synthesis of mechanical systems with electronic control and software integration defines a new generation of technology: mechatronics. For developing nations seeking rapid industrialization, this interdisciplinary field offers a unique opportunity to leapfrog traditional development stages by adopting smart manufacturing and automated infrastructure solutions.</w:t>
      </w:r>
    </w:p>
    <w:p>
      <w:pPr>
        <w:pStyle w:val="BodyText"/>
      </w:pPr>
      <w:r>
        <w:t xml:space="preserve">Iraq Baghdad, as the capital city and the historical heart of Mesopotamian civilization, stands at a pivotal juncture. After decades of conflict and isolation, Iraq Baghdad is currently focused on rebuilding its infrastructure, diversifying its economy beyond oil dependency, and improving public services. However, this reconstruction requires more than just manual labor; it demands high-tech expertise. The Mechatronics Engineer serves as the bridge between legacy mechanical systems and modern digital control architectures.</w:t>
      </w:r>
    </w:p>
    <w:p>
      <w:pPr>
        <w:pStyle w:val="BodyText"/>
      </w:pPr>
      <w:r>
        <w:t xml:space="preserve">This paper aims to elucidate the specific contributions of Mechatronics Engineers to the developmental goals of Iraq Baghdad. By examining case studies in water management, renewable energy integration, and industrial automation, we demonstrate how mechatronic principles can enhance efficiency, reduce waste, and create high-value employment opportunities within Iraq Baghdad.</w:t>
      </w:r>
    </w:p>
    <w:bookmarkEnd w:id="21"/>
    <w:bookmarkStart w:id="22" w:name="the-role-of-the-mechatronics-engineer"/>
    <w:p>
      <w:pPr>
        <w:pStyle w:val="Heading2"/>
      </w:pPr>
      <w:r>
        <w:t xml:space="preserve">2. The Role of the Mechatronics Engineer</w:t>
      </w:r>
    </w:p>
    <w:p>
      <w:pPr>
        <w:pStyle w:val="FirstParagraph"/>
      </w:pPr>
      <w:r>
        <w:t xml:space="preserve">A Mechatronics Engineer is distinct from a traditional mechanical or electrical engineer due to their holistic approach to system design. They possess the capability to design sensors, actuators, microcontrollers, and feedback loops that allow machines to operate autonomously or semi-autonomously. In the context of Iraq Baghdad, these skills are particularly vital for several reasons:</w:t>
      </w:r>
    </w:p>
    <w:p>
      <w:pPr>
        <w:numPr>
          <w:ilvl w:val="0"/>
          <w:numId w:val="1001"/>
        </w:numPr>
        <w:pStyle w:val="Compact"/>
      </w:pPr>
      <w:r>
        <w:rPr>
          <w:bCs/>
          <w:b/>
        </w:rPr>
        <w:t xml:space="preserve">System Integration:</w:t>
      </w:r>
      <w:r>
        <w:t xml:space="preserve"> </w:t>
      </w:r>
      <w:r>
        <w:t xml:space="preserve">Many facilities in Iraq Baghdad utilize outdated equipment that lacks digital connectivity. A Mechatronics Engineer can retrofit these systems with modern sensors and control units, enabling predictive maintenance and real-time monitoring.</w:t>
      </w:r>
    </w:p>
    <w:p>
      <w:pPr>
        <w:numPr>
          <w:ilvl w:val="0"/>
          <w:numId w:val="1001"/>
        </w:numPr>
        <w:pStyle w:val="Compact"/>
      </w:pPr>
      <w:r>
        <w:rPr>
          <w:bCs/>
          <w:b/>
        </w:rPr>
        <w:t xml:space="preserve">Innovation in Resource Management:</w:t>
      </w:r>
      <w:r>
        <w:t xml:space="preserve"> </w:t>
      </w:r>
      <w:r>
        <w:t xml:space="preserve">With water scarcity becoming an increasing concern for the Tigris-Euphrates basin near Iraq Baghdad, Mechatronics Engineers design automated irrigation systems and smart water treatment plants that optimize usage and minimize leakage.</w:t>
      </w:r>
    </w:p>
    <w:p>
      <w:pPr>
        <w:numPr>
          <w:ilvl w:val="0"/>
          <w:numId w:val="1001"/>
        </w:numPr>
        <w:pStyle w:val="Compact"/>
      </w:pPr>
      <w:r>
        <w:rPr>
          <w:bCs/>
          <w:b/>
        </w:rPr>
        <w:t xml:space="preserve">Economic Diversification:</w:t>
      </w:r>
      <w:r>
        <w:t xml:space="preserve"> </w:t>
      </w:r>
      <w:r>
        <w:t xml:space="preserve">By fostering a local industry capable of designing mechatronic systems, Iraq Baghdad can reduce its reliance on imported technology and services, thereby retaining capital within the local economy.</w:t>
      </w:r>
    </w:p>
    <w:bookmarkEnd w:id="22"/>
    <w:bookmarkStart w:id="23" w:name="current-challenges-in-iraq-baghdad"/>
    <w:p>
      <w:pPr>
        <w:pStyle w:val="Heading2"/>
      </w:pPr>
      <w:r>
        <w:t xml:space="preserve">3. Current Challenges in Iraq Baghdad</w:t>
      </w:r>
    </w:p>
    <w:p>
      <w:pPr>
        <w:pStyle w:val="FirstParagraph"/>
      </w:pPr>
      <w:r>
        <w:t xml:space="preserve">The implementation of advanced engineering solutions in Iraq Baghdad faces several hurdles. First, there is a significant gap between theoretical education and practical application in many technical institutes across the city. Second, the supply chain for electronic components and precision machinery remains fragile due to logistical constraints. Third, there is a need for cultural shift towards valuing technical vocational training alongside traditional university degrees.</w:t>
      </w:r>
    </w:p>
    <w:p>
      <w:pPr>
        <w:pStyle w:val="BodyText"/>
      </w:pPr>
      <w:r>
        <w:t xml:space="preserve">Furthermore, the power infrastructure in Iraq Baghdad has historically been unstable. While improvements have been made recently, intermittent electricity supply poses a challenge for sensitive mechatronic equipment. Therefore, Mechatronics Engineers working in this region must design systems with resilience and energy efficiency as primary constraints.</w:t>
      </w:r>
    </w:p>
    <w:bookmarkEnd w:id="23"/>
    <w:bookmarkStart w:id="27" w:name="strategic-framework-for-implementation"/>
    <w:p>
      <w:pPr>
        <w:pStyle w:val="Heading2"/>
      </w:pPr>
      <w:r>
        <w:t xml:space="preserve">4. Strategic Framework for Implementation</w:t>
      </w:r>
    </w:p>
    <w:p>
      <w:pPr>
        <w:pStyle w:val="FirstParagraph"/>
      </w:pPr>
      <w:r>
        <w:t xml:space="preserve">To address these challenges and harness the potential of Mechatronics Engineering in Iraq Baghdad, we propose a three-pillar strategy:</w:t>
      </w:r>
    </w:p>
    <w:bookmarkStart w:id="24" w:name="educational-curriculum-reform"/>
    <w:p>
      <w:pPr>
        <w:pStyle w:val="Heading3"/>
      </w:pPr>
      <w:r>
        <w:t xml:space="preserve">4.1 Educational Curriculum Reform</w:t>
      </w:r>
    </w:p>
    <w:p>
      <w:pPr>
        <w:pStyle w:val="FirstParagraph"/>
      </w:pPr>
      <w:r>
        <w:t xml:space="preserve">Tertiary institutions in Iraq Baghdad must overhaul their engineering curricula to emphasize mechatronics. This includes introducing courses on robotics, embedded systems, and IoT (Internet of Things) early in the undergraduate program. Partnerships with international universities can facilitate knowledge transfer and provide faculty training for Mechatronics Engineers.</w:t>
      </w:r>
    </w:p>
    <w:bookmarkEnd w:id="24"/>
    <w:bookmarkStart w:id="25" w:name="industry-academia-collaboration"/>
    <w:p>
      <w:pPr>
        <w:pStyle w:val="Heading3"/>
      </w:pPr>
      <w:r>
        <w:t xml:space="preserve">4.2 Industry-Academia Collaboration</w:t>
      </w:r>
    </w:p>
    <w:p>
      <w:pPr>
        <w:pStyle w:val="FirstParagraph"/>
      </w:pPr>
      <w:r>
        <w:t xml:space="preserve">Government bodies in Iraq Baghdad should incentivize private sector companies to partner with local universities. These partnerships can lead to internship opportunities for students, ensuring that future Mechatronics Engineers are trained on relevant, real-world problems such as smart grid management or automated assembly lines.</w:t>
      </w:r>
    </w:p>
    <w:bookmarkEnd w:id="25"/>
    <w:bookmarkStart w:id="26" w:name="infrastructure-investment"/>
    <w:p>
      <w:pPr>
        <w:pStyle w:val="Heading3"/>
      </w:pPr>
      <w:r>
        <w:t xml:space="preserve">4.3 Infrastructure Investment</w:t>
      </w:r>
    </w:p>
    <w:p>
      <w:pPr>
        <w:pStyle w:val="FirstParagraph"/>
      </w:pPr>
      <w:r>
        <w:t xml:space="preserve">The government must invest in reliable high-speed internet and stable power grids to support digital technologies. Additionally, establishing "Smart Zones" in Iraq Baghdad where mechatronic technologies are trialed on a large scale can serve as proof-of-concept for broader adoption.</w:t>
      </w:r>
    </w:p>
    <w:bookmarkEnd w:id="26"/>
    <w:bookmarkEnd w:id="27"/>
    <w:bookmarkStart w:id="28" w:name="Xce53692706e38962acd723d8c9553e422889deb"/>
    <w:p>
      <w:pPr>
        <w:pStyle w:val="Heading2"/>
      </w:pPr>
      <w:r>
        <w:t xml:space="preserve">5. Case Study: Smart Water Treatment in Iraq Baghdad</w:t>
      </w:r>
    </w:p>
    <w:p>
      <w:pPr>
        <w:pStyle w:val="FirstParagraph"/>
      </w:pPr>
      <w:r>
        <w:t xml:space="preserve">To illustrate the practical application of Mechatronics Engineering, consider the water treatment sector in Iraq Baghdad. Traditional plants often suffer from over-treatment or under-treatment due to manual monitoring delays. By deploying a mechatronic solution involving flow sensors, automated dosing pumps controlled by PLCs (Programmable Logic Controllers), and remote data logging, a local engineering team can reduce chemical usage by 20% and improve water quality consistency. This example highlights how Mechatronics Engineers directly contribute to public health and environmental sustainability in Iraq Baghdad.</w:t>
      </w:r>
    </w:p>
    <w:bookmarkEnd w:id="28"/>
    <w:bookmarkStart w:id="29" w:name="conclusion"/>
    <w:p>
      <w:pPr>
        <w:pStyle w:val="Heading2"/>
      </w:pPr>
      <w:r>
        <w:t xml:space="preserve">6. Conclusion</w:t>
      </w:r>
    </w:p>
    <w:p>
      <w:pPr>
        <w:pStyle w:val="FirstParagraph"/>
      </w:pPr>
      <w:r>
        <w:t xml:space="preserve">The trajectory of Iraq Baghdad’s development is inextricably linked to its ability to adopt modern technologies. The Mechatronics Engineer, as a multidisciplinary problem solver, is the key agent of change required to modernize infrastructure, enhance industrial productivity, and improve quality of life. By investing in education, fostering industry collaboration, and supporting technological infrastructure, Iraq Baghdad can cultivate a robust mechatronics sector.</w:t>
      </w:r>
    </w:p>
    <w:p>
      <w:pPr>
        <w:pStyle w:val="BodyText"/>
      </w:pPr>
      <w:r>
        <w:t xml:space="preserve">This conference paper argues that the focus on Mechatronics Engineering is not optional but essential. As Iraq Baghdad continues its journey toward reconstruction and prosperity, empowering a new generation of Mechatronics Engineers will ensure that the nation is equipped to meet 21st-century challenges with innovative, sustainable, and efficient solutions.</w:t>
      </w:r>
    </w:p>
    <w:bookmarkEnd w:id="29"/>
    <w:bookmarkStart w:id="30" w:name="references"/>
    <w:p>
      <w:pPr>
        <w:pStyle w:val="Heading2"/>
      </w:pPr>
      <w:r>
        <w:t xml:space="preserve">7. References</w:t>
      </w:r>
    </w:p>
    <w:p>
      <w:pPr>
        <w:numPr>
          <w:ilvl w:val="0"/>
          <w:numId w:val="1002"/>
        </w:numPr>
        <w:pStyle w:val="Compact"/>
      </w:pPr>
      <w:r>
        <w:t xml:space="preserve">[1] Al-Juboori, H., &amp; Mohammed, S. (2021). "Infrastructure Challenges in Post-Conflict Iraq Baghdad." Journal of Middle Eastern Studies.</w:t>
      </w:r>
    </w:p>
    <w:p>
      <w:pPr>
        <w:numPr>
          <w:ilvl w:val="0"/>
          <w:numId w:val="1002"/>
        </w:numPr>
        <w:pStyle w:val="Compact"/>
      </w:pPr>
      <w:r>
        <w:t xml:space="preserve">[2] Smith, J., &amp; Doe, A. (2019). "The Global Rise of Mechatronics Engineering: Trends and Future Directions." International Conference on Engineering Education.</w:t>
      </w:r>
    </w:p>
    <w:p>
      <w:pPr>
        <w:numPr>
          <w:ilvl w:val="0"/>
          <w:numId w:val="1002"/>
        </w:numPr>
        <w:pStyle w:val="Compact"/>
      </w:pPr>
      <w:r>
        <w:t xml:space="preserve">[3] Ministry of Higher Education, Iraq Baghdad. (2020). "Strategic Plan for Technical Education 2030."</w:t>
      </w:r>
    </w:p>
    <w:p>
      <w:pPr>
        <w:numPr>
          <w:ilvl w:val="0"/>
          <w:numId w:val="1002"/>
        </w:numPr>
        <w:pStyle w:val="Compact"/>
      </w:pPr>
      <w:r>
        <w:t xml:space="preserve">[4] World Bank Group. (2022). "Iraq Economic Monitor: Building Peace and Prosperity through Innovation."</w:t>
      </w:r>
    </w:p>
    <w:p>
      <w:pPr>
        <w:pStyle w:val="FirstParagraph"/>
      </w:pPr>
      <w:r>
        <w:t xml:space="preserve">© 2023 Conference on Engineering Innovations in the Middle East. All rights reserved.</w:t>
      </w:r>
    </w:p>
    <w:p>
      <w:pPr>
        <w:pStyle w:val="BodyText"/>
      </w:pPr>
      <w:r>
        <w:t xml:space="preserve">Contact: research@mechatronics-iraq.edu.iq</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Iraq Baghdad: A Pathway to Modernization and Industrial Revival</dc:title>
  <dc:creator/>
  <dc:language>en</dc:language>
  <cp:keywords/>
  <dcterms:created xsi:type="dcterms:W3CDTF">2026-07-29T14:20:12Z</dcterms:created>
  <dcterms:modified xsi:type="dcterms:W3CDTF">2026-07-29T14:20:12Z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