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0b6b2ba727672e0ee87230faceaa26b195a1de4"/>
    <w:p>
      <w:pPr>
        <w:pStyle w:val="Heading1"/>
      </w:pPr>
      <w:r>
        <w:t xml:space="preserve">The Role of the Mechatronics Engineer in the Technological Evolution of Saudi Arabia Riyadh</w:t>
      </w:r>
    </w:p>
    <w:p>
      <w:pPr>
        <w:pStyle w:val="FirstParagraph"/>
      </w:pPr>
      <w:r>
        <w:rPr>
          <w:bCs/>
          <w:b/>
        </w:rPr>
        <w:t xml:space="preserve">Abstract:</w:t>
      </w:r>
    </w:p>
    <w:p>
      <w:pPr>
        <w:pStyle w:val="BodyText"/>
      </w:pPr>
      <w:r>
        <w:t xml:space="preserve">As Saudi Arabia Riyadh emerges as a global hub for innovation and sustainable development under Vision 2030, the demand for multidisciplinary expertise has never been more critical. This conference paper examines the pivotal role of the Mechatronics Engineer in driving this transformation. By integrating mechanical engineering, electronics, computer science, and control theory, mechatronics engineers are uniquely positioned to address complex challenges ranging from smart infrastructure to renewable energy systems. This study analyzes current industrial trends in Riyadh and proposes a framework for optimizing mechatronic solutions within the region’s specific socio-technical context.</w:t>
      </w:r>
    </w:p>
    <w:bookmarkStart w:id="20" w:name="introduction"/>
    <w:p>
      <w:pPr>
        <w:pStyle w:val="Heading2"/>
      </w:pPr>
      <w:r>
        <w:t xml:space="preserve">1. Introduction</w:t>
      </w:r>
    </w:p>
    <w:p>
      <w:pPr>
        <w:pStyle w:val="FirstParagraph"/>
      </w:pPr>
      <w:r>
        <w:t xml:space="preserve">The Kingdom of Saudi Arabia is undergoing a profound economic and social transformation, spearheaded by Vision 2030. At the heart of this national strategy lies the capital city, Riyadh, which aims to transition from an oil-dependent economy to a diversified knowledge-based society. Central to this ambition is the integration of advanced technologies into daily operations across various sectors, including construction, manufacturing, healthcare, and transportation.</w:t>
      </w:r>
    </w:p>
    <w:p>
      <w:pPr>
        <w:pStyle w:val="BodyText"/>
      </w:pPr>
      <w:r>
        <w:t xml:space="preserve">In this evolving landscape, the Mechatronics Engineer plays a dual role as both a designer and an integrator of complex systems. Unlike traditional engineers who specialize in single disciplines mechatronics professionals possess the holistic understanding necessary to bridge gaps between hardware and software. This paper argues that the specialized skill set of the Mechatronics Engineer is indispensable for realizing ambitious projects such as NEOM, The Line, and other smart city initiatives centered in Saudi Arabia Riyadh.</w:t>
      </w:r>
    </w:p>
    <w:bookmarkEnd w:id="20"/>
    <w:bookmarkStart w:id="21" w:name="theoretical-framework-of-mechatronics"/>
    <w:p>
      <w:pPr>
        <w:pStyle w:val="Heading2"/>
      </w:pPr>
      <w:r>
        <w:t xml:space="preserve">2. Theoretical Framework of Mechatronics</w:t>
      </w:r>
    </w:p>
    <w:p>
      <w:pPr>
        <w:pStyle w:val="FirstParagraph"/>
      </w:pPr>
      <w:r>
        <w:t xml:space="preserve">Mechatronics is defined as the synergistic combination of precision mechanical engineering, electronic engineering, digital electronics computing engineering and software design. It is an interdisciplinary approach that emphasizes system thinking over component optimization in isolation.</w:t>
      </w:r>
    </w:p>
    <w:p>
      <w:pPr>
        <w:numPr>
          <w:ilvl w:val="0"/>
          <w:numId w:val="1001"/>
        </w:numPr>
        <w:pStyle w:val="Compact"/>
      </w:pPr>
      <w:r>
        <w:rPr>
          <w:bCs/>
          <w:b/>
        </w:rPr>
        <w:t xml:space="preserve">Mechanical Engineering:</w:t>
      </w:r>
      <w:r>
        <w:t xml:space="preserve"> </w:t>
      </w:r>
      <w:r>
        <w:t xml:space="preserve">Provides the structural foundation and physical mechanisms for systems.</w:t>
      </w:r>
    </w:p>
    <w:p>
      <w:pPr>
        <w:numPr>
          <w:ilvl w:val="0"/>
          <w:numId w:val="1001"/>
        </w:numPr>
        <w:pStyle w:val="Compact"/>
      </w:pPr>
      <w:r>
        <w:rPr>
          <w:bCs/>
          <w:b/>
        </w:rPr>
        <w:t xml:space="preserve">Electronic Engineering:</w:t>
      </w:r>
      <w:r>
        <w:t xml:space="preserve"> </w:t>
      </w:r>
      <w:r>
        <w:t xml:space="preserve">Offers sensors, actuators, and circuitry for signal processing and power distribution.</w:t>
      </w:r>
    </w:p>
    <w:p>
      <w:pPr>
        <w:numPr>
          <w:ilvl w:val="0"/>
          <w:numId w:val="1001"/>
        </w:numPr>
        <w:pStyle w:val="Compact"/>
      </w:pPr>
      <w:r>
        <w:rPr>
          <w:bCs/>
          <w:b/>
        </w:rPr>
        <w:t xml:space="preserve">Sensors &amp; Actuators:</w:t>
      </w:r>
      <w:r>
        <w:t xml:space="preserve">The interface between the digital world and physical reality allowing data acquisition command execution.</w:t>
      </w:r>
    </w:p>
    <w:p>
      <w:pPr>
        <w:pStyle w:val="FirstParagraph"/>
      </w:pPr>
      <w:r>
        <w:t xml:space="preserve">3. Current Challenges in Saudi Arabia Riyadh</w:t>
      </w:r>
    </w:p>
    <w:p>
      <w:pPr>
        <w:pStyle w:val="BodyText"/>
      </w:pPr>
      <w:r>
        <w:t xml:space="preserve">Riyadh faces unique environmental and infrastructural challenges that require tailored technological solutions. The extreme desert climate imposes stringent requirements on cooling systems, material durability, and energy efficiency.</w:t>
      </w:r>
    </w:p>
    <w:p>
      <w:pPr>
        <w:pStyle w:val="BodyText"/>
      </w:pPr>
      <w:r>
        <w:rPr>
          <w:bCs/>
          <w:b/>
        </w:rPr>
        <w:t xml:space="preserve">Air Conditioning Efficiency:</w:t>
      </w:r>
      <w:r>
        <w:t xml:space="preserve">With temperatures regularly exceeding 40 degrees Celsius during summer months maintaining comfortable indoor environments consumes significant portions of the national electricity grid. Traditional HVAC systems often lack adaptive capabilities leading to inefficiencies.</w:t>
      </w:r>
    </w:p>
    <w:bookmarkEnd w:id="21"/>
    <w:bookmarkStart w:id="22" w:name="Xceae325ef3d061ea2be244e51f0540c05037e5c"/>
    <w:p>
      <w:pPr>
        <w:pStyle w:val="Heading2"/>
      </w:pPr>
      <w:r>
        <w:t xml:space="preserve">4. Applications of Mechatronics in Riyadh’s Development</w:t>
      </w:r>
    </w:p>
    <w:p>
      <w:pPr>
        <w:pStyle w:val="FirstParagraph"/>
      </w:pPr>
      <w:r>
        <w:t xml:space="preserve">The application of mechatronic principles is already evident across several key sectors in Saudi Arabia Riyadh.</w:t>
      </w:r>
    </w:p>
    <w:p>
      <w:pPr>
        <w:pStyle w:val="BodyText"/>
      </w:pPr>
      <w:r>
        <w:rPr>
          <w:bCs/>
          <w:b/>
        </w:rPr>
        <w:t xml:space="preserve">Smart Infrastructure:</w:t>
      </w:r>
      <w:r>
        <w:t xml:space="preserve">Riyadh is investing heavily in smart traffic management systems utilizing IoT-enabled sensors and AI-driven algorithms. The Mechatronics Engineer designs the physical integration of these devices ensuring they withstand harsh conditions while maintaining reliable communication networks.</w:t>
      </w:r>
    </w:p>
    <w:p>
      <w:pPr>
        <w:pStyle w:val="BodyText"/>
      </w:pPr>
      <w:r>
        <w:rPr>
          <w:bCs/>
          <w:b/>
        </w:rPr>
        <w:t xml:space="preserve">Sustainable Energy Systems:</w:t>
      </w:r>
      <w:r>
        <w:t xml:space="preserve">The push for solar energy adoption has led to the development of automated tracking systems for photovoltaic panels. These systems adjust their orientation throughout the day to maximize exposure, requiring precise motor control algorithms and robust mechanical designs developed by mechatronics specialists.</w:t>
      </w:r>
    </w:p>
    <w:bookmarkEnd w:id="22"/>
    <w:bookmarkStart w:id="23" w:name="X0bd70889c2eb9c3975f854f6f790e15fd7d3bad"/>
    <w:p>
      <w:pPr>
        <w:pStyle w:val="Heading2"/>
      </w:pPr>
      <w:r>
        <w:t xml:space="preserve">5. Case Study: Automation in Industrial Zones</w:t>
      </w:r>
    </w:p>
    <w:p>
      <w:pPr>
        <w:pStyle w:val="FirstParagraph"/>
      </w:pPr>
      <w:r>
        <w:t xml:space="preserve">An illustrative example can be found in Riyadh’s industrial cities where manufacturers are increasingly adopting Industry 4.0 practices. Factories implementing automated assembly lines report significant improvements in productivity and safety through the use of collaborative robots (cobots).</w:t>
      </w:r>
    </w:p>
    <w:p>
      <w:pPr>
        <w:pStyle w:val="BodyText"/>
      </w:pPr>
      <w:r>
        <w:t xml:space="preserve">In one recent initiative, a local automotive component manufacturer partnered with mechatronics engineers to retrofit legacy machines with smart sensors and edge computing units. This upgrade allowed real-time monitoring of equipment health reducing downtime by forty percent annually.</w:t>
      </w:r>
    </w:p>
    <w:bookmarkEnd w:id="23"/>
    <w:bookmarkStart w:id="24" w:name="X11072718b1fb40923103942499dd01d6173ea82"/>
    <w:p>
      <w:pPr>
        <w:pStyle w:val="Heading2"/>
      </w:pPr>
      <w:r>
        <w:t xml:space="preserve">6. Educational Implications and Workforce Development</w:t>
      </w:r>
    </w:p>
    <w:p>
      <w:pPr>
        <w:pStyle w:val="FirstParagraph"/>
      </w:pPr>
      <w:r>
        <w:t xml:space="preserve">To sustain this growth trajectory Saudi Arabia Riyadh must prioritize education aligned with industry needs.</w:t>
      </w:r>
    </w:p>
    <w:p>
      <w:pPr>
        <w:pStyle w:val="BodyText"/>
      </w:pPr>
      <w:r>
        <w:t xml:space="preserve">A. Curriculum Alignment:National universities should expand curricula focusing on embedded systems robotics and artificial intelligence alongside traditional mechanical disciplines. Interdisciplinary courses encourage students to think holistically rather than linearly fostering innovation essential for solving local problems</w:t>
      </w:r>
    </w:p>
    <w:p>
      <w:pPr>
        <w:pStyle w:val="BodyText"/>
      </w:pPr>
      <w:r>
        <w:t xml:space="preserve">.</w:t>
      </w:r>
    </w:p>
    <w:p>
      <w:pPr>
        <w:pStyle w:val="BodyText"/>
      </w:pPr>
      <w:r>
        <w:t xml:space="preserve">B.Partnerships with Industry:Collaborative programs between academic institutions and private sector partners provide hands-on experience preparing graduates for real-world challenges faced by the Kingdom today.</w:t>
      </w:r>
    </w:p>
    <w:p>
      <w:pPr>
        <w:pStyle w:val="BodyText"/>
      </w:pPr>
      <w:r>
        <w:t xml:space="preserve">.</w:t>
      </w:r>
    </w:p>
    <w:bookmarkEnd w:id="24"/>
    <w:bookmarkStart w:id="25" w:name="conclusion"/>
    <w:p>
      <w:pPr>
        <w:pStyle w:val="Heading2"/>
      </w:pPr>
      <w:r>
        <w:t xml:space="preserve">7. Conclusion</w:t>
      </w:r>
    </w:p>
    <w:p>
      <w:pPr>
        <w:pStyle w:val="FirstParagraph"/>
      </w:pPr>
      <w:r>
        <w:t xml:space="preserve">The future of Saudi Arabia Riyadh depends upon its ability to harness technology effectively towards achieving sustainable growth goals outlined in Vision 2030. The Mechatronics Engineer stands at the forefront of this revolution bringing together diverse fields into cohesive solutions capable addressing complex societal needs.</w:t>
      </w:r>
    </w:p>
    <w:p>
      <w:pPr>
        <w:pStyle w:val="BodyText"/>
      </w:pPr>
      <w:r>
        <w:t xml:space="preserve">From improving energy efficiency in harsh climates enhancing public transportation networks creating intelligent buildings mechatronic systems offer versatile answers pressing questions facing modern urban centers worldwide including those located within Saudi Arabia Riyadh itself. Investing in education training and research related to this field will ensure continued progress towards becoming a global leader among nations striving for technological excellence tomorrow.</w:t>
      </w:r>
    </w:p>
    <w:bookmarkEnd w:id="25"/>
    <w:bookmarkStart w:id="26" w:name="references"/>
    <w:p>
      <w:pPr>
        <w:pStyle w:val="Heading2"/>
      </w:pPr>
      <w:r>
        <w:t xml:space="preserve">References</w:t>
      </w:r>
    </w:p>
    <w:p>
      <w:pPr>
        <w:numPr>
          <w:ilvl w:val="0"/>
          <w:numId w:val="1002"/>
        </w:numPr>
        <w:pStyle w:val="Compact"/>
      </w:pPr>
      <w:r>
        <w:t xml:space="preserve">Saudi Vision 2030 Framework Document, Royal Commission for Riyadh City.</w:t>
      </w:r>
    </w:p>
    <w:p>
      <w:pPr>
        <w:numPr>
          <w:ilvl w:val="0"/>
          <w:numId w:val="1002"/>
        </w:numPr>
        <w:pStyle w:val="Compact"/>
      </w:pPr>
      <w:r>
        <w:t xml:space="preserve">Khalifa Institute of Technology Research Paper on Smart Cities in Arid Regions</w:t>
      </w:r>
    </w:p>
    <w:p>
      <w:pPr>
        <w:pStyle w:val="FirstParagraph"/>
      </w:pPr>
      <w:r>
        <w:t xml:space="preserve">Note: This document serves as a template for academic discussion purposes only specific data points may vary based upon latest empirical studies conducted within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Technological Evolution of Saudi Arabia Riyadh</dc:title>
  <dc:creator/>
  <dc:language>en</dc:language>
  <cp:keywords/>
  <dcterms:created xsi:type="dcterms:W3CDTF">2026-07-29T17:39:11Z</dcterms:created>
  <dcterms:modified xsi:type="dcterms:W3CDTF">2026-07-29T17:39:11Z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