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af09720c259c43fda6e75518fdc369e69a4943a"/>
    <w:p>
      <w:pPr>
        <w:pStyle w:val="Heading1"/>
      </w:pPr>
      <w:r>
        <w:t xml:space="preserve">The Convergence of Intelligence and Mechanics:</w:t>
      </w:r>
      <w:r>
        <w:br/>
      </w:r>
      <w:r>
        <w:t xml:space="preserve">A Strategic Framework for the Mechatronics Engineer in United Arab Emirates Abu Dhabi</w:t>
      </w:r>
    </w:p>
    <w:p>
      <w:pPr>
        <w:pStyle w:val="FirstParagraph"/>
      </w:pPr>
      <w:r>
        <w:rPr>
          <w:bCs/>
          <w:b/>
        </w:rPr>
        <w:t xml:space="preserve">Name:</w:t>
      </w:r>
      <w:r>
        <w:t xml:space="preserve"> </w:t>
      </w:r>
      <w:r>
        <w:t xml:space="preserve">Dr. Amina Al-Mansoori</w:t>
      </w:r>
      <w:r>
        <w:br/>
      </w:r>
      <w:r>
        <w:rPr>
          <w:bCs/>
          <w:b/>
        </w:rPr>
        <w:t xml:space="preserve">Affiliation:</w:t>
      </w:r>
      <w:r>
        <w:t xml:space="preserve"> </w:t>
      </w:r>
      <w:r>
        <w:t xml:space="preserve">Institute of Advanced Technology and Automation, Abu Dhabi</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rapid transformation of the global industrial landscape, driven by Industry 4.0 paradigms, necessitates a re-evaluation of engineering disciplines. This paper explores the critical role of the</w:t>
      </w:r>
      <w:r>
        <w:t xml:space="preserve"> </w:t>
      </w:r>
      <w:r>
        <w:rPr>
          <w:bCs/>
          <w:b/>
        </w:rPr>
        <w:t xml:space="preserve">Mechatronics Engineer</w:t>
      </w:r>
      <w:r>
        <w:t xml:space="preserve"> </w:t>
      </w:r>
      <w:r>
        <w:t xml:space="preserve">within the specific socio-economic and technological context of</w:t>
      </w:r>
      <w:r>
        <w:t xml:space="preserve"> </w:t>
      </w:r>
      <w:r>
        <w:rPr>
          <w:bCs/>
          <w:b/>
        </w:rPr>
        <w:t xml:space="preserve">United Arab Emirates Abu Dhabi</w:t>
      </w:r>
      <w:r>
        <w:t xml:space="preserve">. As Abu Dhabi positions itself as a global hub for smart cities, renewable energy, and advanced manufacturing under Vision 2030, the integration of mechanical systems with electronic control and computer intelligence becomes paramount. This document analyzes the current skill gaps, proposes a comprehensive curriculum adaptation framework for educational institutions in</w:t>
      </w:r>
      <w:r>
        <w:t xml:space="preserve"> </w:t>
      </w:r>
      <w:r>
        <w:rPr>
          <w:bCs/>
          <w:b/>
        </w:rPr>
        <w:t xml:space="preserve">United Arab Emirates Abu Dhabi</w:t>
      </w:r>
      <w:r>
        <w:t xml:space="preserve">, and discusses policy recommendations to foster an ecosystem where the</w:t>
      </w:r>
      <w:r>
        <w:t xml:space="preserve"> </w:t>
      </w:r>
      <w:r>
        <w:rPr>
          <w:bCs/>
          <w:b/>
        </w:rPr>
        <w:t xml:space="preserve">Mechatronics Engineer</w:t>
      </w:r>
      <w:r>
        <w:t xml:space="preserve"> </w:t>
      </w:r>
      <w:r>
        <w:t xml:space="preserve">can drive sustainable innovation. The findings suggest that aligning technical expertise with local industrial needs is essential for maintaining the emirate's competitive edge.</w:t>
      </w:r>
    </w:p>
    <w:p>
      <w:pPr>
        <w:pStyle w:val="BodyText"/>
      </w:pPr>
      <w:r>
        <w:t xml:space="preserve">Keywords:</w:t>
      </w:r>
      <w:r>
        <w:t xml:space="preserve"> </w:t>
      </w:r>
      <w:r>
        <w:t xml:space="preserve">Mechatronics Engineer, United Arab Emirates Abu Dhabi, Industry 4.0, Smart Cities, Sustainable Engineering Education.</w:t>
      </w:r>
    </w:p>
    <w:bookmarkEnd w:id="20"/>
    <w:bookmarkStart w:id="21" w:name="i.-introduction"/>
    <w:p>
      <w:pPr>
        <w:pStyle w:val="Heading2"/>
      </w:pPr>
      <w:r>
        <w:t xml:space="preserve">I. Introduction</w:t>
      </w:r>
    </w:p>
    <w:p>
      <w:pPr>
        <w:pStyle w:val="FirstParagraph"/>
      </w:pPr>
      <w:r>
        <w:t xml:space="preserve">The definition of engineering is evolving. No longer confined to silos of mechanical or electrical domains, modern engineering requires a holistic approach that integrates mechanics, electronics, computer science, and control theory. At the heart of this multidisciplinary fusion stands the</w:t>
      </w:r>
      <w:r>
        <w:t xml:space="preserve"> </w:t>
      </w:r>
      <w:r>
        <w:rPr>
          <w:bCs/>
          <w:b/>
        </w:rPr>
        <w:t xml:space="preserve">Mechatronics Engineer</w:t>
      </w:r>
      <w:r>
        <w:t xml:space="preserve">. This professional is not merely a technician but an innovator capable of designing complex systems that are autonomous, efficient, and intelligent.</w:t>
      </w:r>
    </w:p>
    <w:p>
      <w:pPr>
        <w:pStyle w:val="BodyText"/>
      </w:pPr>
      <w:r>
        <w:t xml:space="preserve">In the context of</w:t>
      </w:r>
      <w:r>
        <w:t xml:space="preserve"> </w:t>
      </w:r>
      <w:r>
        <w:rPr>
          <w:bCs/>
          <w:b/>
        </w:rPr>
        <w:t xml:space="preserve">United Arab Emirates Abu Dhabi</w:t>
      </w:r>
      <w:r>
        <w:t xml:space="preserve">, this evolution is not just a technical necessity but a strategic imperative. The capital city has embarked on an ambitious journey to diversify its economy beyond hydrocarbons. Initiatives such as the Abu Dhabi Economic Vision 2030 emphasize sustainable development, digital transformation, and advanced manufacturing. Consequently, the demand for specialized engineering talent who can navigate the intersection of hardware and software is soaring. The</w:t>
      </w:r>
      <w:r>
        <w:t xml:space="preserve"> </w:t>
      </w:r>
      <w:r>
        <w:rPr>
          <w:bCs/>
          <w:b/>
        </w:rPr>
        <w:t xml:space="preserve">Mechatronics Engineer</w:t>
      </w:r>
      <w:r>
        <w:t xml:space="preserve"> </w:t>
      </w:r>
      <w:r>
        <w:t xml:space="preserve">is uniquely positioned to address these challenges, serving as the bridge between traditional industrial infrastructure and futuristic smart solutions.</w:t>
      </w:r>
    </w:p>
    <w:bookmarkEnd w:id="21"/>
    <w:bookmarkStart w:id="22" w:name="Xed7a9a32f54ab4161745f231b58f3ca6a623448"/>
    <w:p>
      <w:pPr>
        <w:pStyle w:val="Heading2"/>
      </w:pPr>
      <w:r>
        <w:t xml:space="preserve">II. The Strategic Context: United Arab Emirates Abu Dhabi</w:t>
      </w:r>
    </w:p>
    <w:p>
      <w:pPr>
        <w:pStyle w:val="FirstParagraph"/>
      </w:pPr>
      <w:r>
        <w:t xml:space="preserve">To understand the role of the</w:t>
      </w:r>
      <w:r>
        <w:t xml:space="preserve"> </w:t>
      </w:r>
      <w:r>
        <w:rPr>
          <w:bCs/>
          <w:b/>
        </w:rPr>
        <w:t xml:space="preserve">Mechatronics Engineer</w:t>
      </w:r>
      <w:r>
        <w:t xml:space="preserve">, one must first appreciate the unique landscape of</w:t>
      </w:r>
      <w:r>
        <w:t xml:space="preserve"> </w:t>
      </w:r>
      <w:r>
        <w:rPr>
          <w:bCs/>
          <w:b/>
        </w:rPr>
        <w:t xml:space="preserve">United Arab Emirates Abu Dhabi</w:t>
      </w:r>
      <w:r>
        <w:t xml:space="preserve">. As a regional leader in technology and innovation, the emirate is home to cutting-edge facilities such as Masdar City, a pioneer in sustainable urban development. The environmental conditions here—extreme heat and aridity—present specific engineering challenges that require robust, adaptive, and energy-efficient mechatronic solutions.</w:t>
      </w:r>
    </w:p>
    <w:p>
      <w:pPr>
        <w:pStyle w:val="BodyText"/>
      </w:pPr>
      <w:r>
        <w:t xml:space="preserve">Furthermore,</w:t>
      </w:r>
      <w:r>
        <w:t xml:space="preserve"> </w:t>
      </w:r>
      <w:r>
        <w:rPr>
          <w:bCs/>
          <w:b/>
        </w:rPr>
        <w:t xml:space="preserve">United Arab Emirates Abu Dhabi</w:t>
      </w:r>
      <w:r>
        <w:t xml:space="preserve"> </w:t>
      </w:r>
      <w:r>
        <w:t xml:space="preserve">is actively investing in the defense sector, aerospace (through Mubadala Aerospace), and healthcare technology. Each of these sectors relies heavily on mechatronic systems. For instance:</w:t>
      </w:r>
    </w:p>
    <w:p>
      <w:pPr>
        <w:numPr>
          <w:ilvl w:val="0"/>
          <w:numId w:val="1001"/>
        </w:numPr>
        <w:pStyle w:val="Compact"/>
      </w:pPr>
      <w:r>
        <w:rPr>
          <w:bCs/>
          <w:b/>
        </w:rPr>
        <w:t xml:space="preserve">Aerospace:</w:t>
      </w:r>
      <w:r>
        <w:t xml:space="preserve"> </w:t>
      </w:r>
      <w:r>
        <w:t xml:space="preserve">The design and maintenance of unmanned aerial vehicles (UAVs) and satellite components require precise control systems.</w:t>
      </w:r>
    </w:p>
    <w:p>
      <w:pPr>
        <w:numPr>
          <w:ilvl w:val="0"/>
          <w:numId w:val="1001"/>
        </w:numPr>
        <w:pStyle w:val="Compact"/>
      </w:pPr>
      <w:r>
        <w:rPr>
          <w:bCs/>
          <w:b/>
        </w:rPr>
        <w:t xml:space="preserve">Healthcare:</w:t>
      </w:r>
      <w:r>
        <w:t xml:space="preserve"> </w:t>
      </w:r>
      <w:r>
        <w:t xml:space="preserve">Advanced medical devices, from robotic surgery assistants to automated diagnostic tools, are mechatronic marvels.</w:t>
      </w:r>
    </w:p>
    <w:p>
      <w:pPr>
        <w:numPr>
          <w:ilvl w:val="0"/>
          <w:numId w:val="1001"/>
        </w:numPr>
        <w:pStyle w:val="Compact"/>
      </w:pPr>
      <w:r>
        <w:rPr>
          <w:bCs/>
          <w:b/>
        </w:rPr>
        <w:t xml:space="preserve">Energetics:</w:t>
      </w:r>
      <w:r>
        <w:t xml:space="preserve"> </w:t>
      </w:r>
      <w:r>
        <w:t xml:space="preserve">Smart grid technologies and automated oil extraction processes depend on real-time monitoring and control systems.</w:t>
      </w:r>
    </w:p>
    <w:p>
      <w:pPr>
        <w:pStyle w:val="FirstParagraph"/>
      </w:pPr>
      <w:r>
        <w:t xml:space="preserve">In this vibrant ecosystem, the</w:t>
      </w:r>
      <w:r>
        <w:t xml:space="preserve"> </w:t>
      </w:r>
      <w:r>
        <w:rPr>
          <w:bCs/>
          <w:b/>
        </w:rPr>
        <w:t xml:space="preserve">Mechatronics Engineer</w:t>
      </w:r>
      <w:r>
        <w:t xml:space="preserve"> </w:t>
      </w:r>
      <w:r>
        <w:t xml:space="preserve">serves as a catalyst for innovation. They are responsible not only for maintaining existing infrastructure but also for pioneering new technologies that align with the national goals of sustainability and economic resilience.</w:t>
      </w:r>
    </w:p>
    <w:bookmarkEnd w:id="22"/>
    <w:bookmarkStart w:id="27" w:name="X0cb505edbcd74f1a567125221350fe3aa5c4f8a"/>
    <w:p>
      <w:pPr>
        <w:pStyle w:val="Heading2"/>
      </w:pPr>
      <w:r>
        <w:t xml:space="preserve">III. Core Competencies and Skill Requirements</w:t>
      </w:r>
    </w:p>
    <w:p>
      <w:pPr>
        <w:pStyle w:val="FirstParagraph"/>
      </w:pPr>
      <w:r>
        <w:t xml:space="preserve">The traditional curriculum often treats mechanical design, electrical engineering, and computer programming as separate entities. However, the modern</w:t>
      </w:r>
      <w:r>
        <w:t xml:space="preserve"> </w:t>
      </w:r>
      <w:r>
        <w:rPr>
          <w:bCs/>
          <w:b/>
        </w:rPr>
        <w:t xml:space="preserve">Mechatronics Engineer</w:t>
      </w:r>
      <w:r>
        <w:t xml:space="preserve"> </w:t>
      </w:r>
      <w:r>
        <w:t xml:space="preserve">operating in</w:t>
      </w:r>
      <w:r>
        <w:t xml:space="preserve"> </w:t>
      </w:r>
      <w:r>
        <w:rPr>
          <w:bCs/>
          <w:b/>
        </w:rPr>
        <w:t xml:space="preserve">United Arab Emirates Abu Dhabi</w:t>
      </w:r>
    </w:p>
    <w:bookmarkStart w:id="23" w:name="a.-integrated-systems-thinking"/>
    <w:p>
      <w:pPr>
        <w:pStyle w:val="Heading3"/>
      </w:pPr>
      <w:r>
        <w:t xml:space="preserve">A. Integrated Systems Thinking</w:t>
      </w:r>
    </w:p>
    <w:p>
      <w:pPr>
        <w:pStyle w:val="FirstParagraph"/>
      </w:pPr>
      <w:r>
        <w:t xml:space="preserve">The primary competency is systems thinking. The engineer must understand how a change in mechanical load affects electrical current consumption, and how software algorithms can optimize that interaction. This holistic view is crucial for designing efficient robots in manufacturing plants or autonomous vehicles in smart city environments.</w:t>
      </w:r>
    </w:p>
    <w:bookmarkEnd w:id="23"/>
    <w:bookmarkStart w:id="24" w:name="Xbc8765c8c5aee489c83771c1c17d7a1aa6e9098"/>
    <w:p>
      <w:pPr>
        <w:pStyle w:val="Heading3"/>
      </w:pPr>
      <w:r>
        <w:t xml:space="preserve">B. Proficiency in Control Theory and Automation</w:t>
      </w:r>
    </w:p>
    <w:p>
      <w:pPr>
        <w:pStyle w:val="FirstParagraph"/>
      </w:pPr>
      <w:r>
        <w:t xml:space="preserve">With the rise of automation, proficiency in PLCs (Programmable Logic Controllers), SCADA systems, and industrial robotics is non-negotiable. The</w:t>
      </w:r>
      <w:r>
        <w:t xml:space="preserve"> </w:t>
      </w:r>
      <w:r>
        <w:rPr>
          <w:bCs/>
          <w:b/>
        </w:rPr>
        <w:t xml:space="preserve">Mechatronics Engineer</w:t>
      </w:r>
      <w:r>
        <w:t xml:space="preserve"> </w:t>
      </w:r>
      <w:r>
        <w:t xml:space="preserve">must be adept at programming these systems to ensure seamless operation within high-stakes environments typical of</w:t>
      </w:r>
      <w:r>
        <w:t xml:space="preserve"> </w:t>
      </w:r>
      <w:r>
        <w:rPr>
          <w:bCs/>
          <w:b/>
        </w:rPr>
        <w:t xml:space="preserve">United Arab Emirates Abu Dhabi</w:t>
      </w:r>
      <w:r>
        <w:t xml:space="preserve">'s industrial zones.</w:t>
      </w:r>
    </w:p>
    <w:bookmarkEnd w:id="24"/>
    <w:bookmarkStart w:id="25" w:name="c.-data-analytics-and-iot-integration"/>
    <w:p>
      <w:pPr>
        <w:pStyle w:val="Heading3"/>
      </w:pPr>
      <w:r>
        <w:t xml:space="preserve">C. Data Analytics and IoT Integration</w:t>
      </w:r>
    </w:p>
    <w:p>
      <w:pPr>
        <w:pStyle w:val="FirstParagraph"/>
      </w:pPr>
      <w:r>
        <w:t xml:space="preserve">In the era of Industry 4.0, data is as important as the physical machinery. The engineer must be capable of integrating Internet of Things (IoT) sensors to collect real-time data for predictive maintenance and performance optimization. This capability is particularly relevant for</w:t>
      </w:r>
      <w:r>
        <w:t xml:space="preserve"> </w:t>
      </w:r>
      <w:r>
        <w:rPr>
          <w:bCs/>
          <w:b/>
        </w:rPr>
        <w:t xml:space="preserve">United Arab Emirates Abu Dhabi</w:t>
      </w:r>
      <w:r>
        <w:t xml:space="preserve">'s push toward smart infrastructure, where city-wide networks require constant monitoring and adjustment.</w:t>
      </w:r>
    </w:p>
    <w:bookmarkEnd w:id="25"/>
    <w:bookmarkStart w:id="26" w:name="d.-sustainability-and-green-engineering"/>
    <w:p>
      <w:pPr>
        <w:pStyle w:val="Heading3"/>
      </w:pPr>
      <w:r>
        <w:t xml:space="preserve">D. Sustainability and Green Engineering</w:t>
      </w:r>
    </w:p>
    <w:p>
      <w:pPr>
        <w:pStyle w:val="FirstParagraph"/>
      </w:pPr>
      <w:r>
        <w:t xml:space="preserve">Given the environmental challenges of the region, there is a growing emphasis on green engineering. The</w:t>
      </w:r>
      <w:r>
        <w:t xml:space="preserve"> </w:t>
      </w:r>
      <w:r>
        <w:rPr>
          <w:bCs/>
          <w:b/>
        </w:rPr>
        <w:t xml:space="preserve">Mechatronics Engineer</w:t>
      </w:r>
      <w:r>
        <w:t xml:space="preserve"> </w:t>
      </w:r>
      <w:r>
        <w:t xml:space="preserve">must design systems that minimize energy consumption and waste. This includes developing solar-tracking systems, water purification automation, and efficient HVAC control systems tailored to the desert climate.</w:t>
      </w:r>
    </w:p>
    <w:bookmarkEnd w:id="26"/>
    <w:bookmarkEnd w:id="27"/>
    <w:bookmarkStart w:id="31" w:name="Xfebf461fe7a85a38b1b532cf906a3234c9ec23f"/>
    <w:p>
      <w:pPr>
        <w:pStyle w:val="Heading2"/>
      </w:pPr>
      <w:r>
        <w:t xml:space="preserve">IV. Educational and Policy Frameworks for Localization</w:t>
      </w:r>
    </w:p>
    <w:p>
      <w:pPr>
        <w:pStyle w:val="FirstParagraph"/>
      </w:pPr>
      <w:r>
        <w:t xml:space="preserve">To support the growing demand for skilled professionals, educational institutions in</w:t>
      </w:r>
      <w:r>
        <w:t xml:space="preserve"> </w:t>
      </w:r>
      <w:r>
        <w:rPr>
          <w:bCs/>
          <w:b/>
        </w:rPr>
        <w:t xml:space="preserve">United Arab Emirates Abu Dhabi</w:t>
      </w:r>
      <w:r>
        <w:t xml:space="preserve"> </w:t>
      </w:r>
      <w:r>
        <w:t xml:space="preserve">must adapt their curricula. A collaborative approach involving universities, technical institutes, and industry partners is essential.</w:t>
      </w:r>
    </w:p>
    <w:bookmarkStart w:id="28" w:name="a.-industry-academia-collaboration"/>
    <w:p>
      <w:pPr>
        <w:pStyle w:val="Heading3"/>
      </w:pPr>
      <w:r>
        <w:t xml:space="preserve">A. Industry-Academia Collaboration</w:t>
      </w:r>
    </w:p>
    <w:p>
      <w:pPr>
        <w:pStyle w:val="FirstParagraph"/>
      </w:pPr>
      <w:r>
        <w:t xml:space="preserve">Theoretical knowledge alone is insufficient. Partnerships with key employers in</w:t>
      </w:r>
      <w:r>
        <w:t xml:space="preserve"> </w:t>
      </w:r>
      <w:r>
        <w:rPr>
          <w:bCs/>
          <w:b/>
        </w:rPr>
        <w:t xml:space="preserve">United Arab Emirates Abu Dhabi</w:t>
      </w:r>
      <w:r>
        <w:t xml:space="preserve">, such as ADNOC, Mubadala, and Etihad Rail, should facilitate internships and capstone projects that reflect real-world challenges. This ensures that the</w:t>
      </w:r>
      <w:r>
        <w:t xml:space="preserve"> </w:t>
      </w:r>
      <w:r>
        <w:rPr>
          <w:bCs/>
          <w:b/>
        </w:rPr>
        <w:t xml:space="preserve">Mechatronics Engineer</w:t>
      </w:r>
      <w:r>
        <w:t xml:space="preserve"> </w:t>
      </w:r>
      <w:r>
        <w:t xml:space="preserve">graduates are job-ready and equipped with practical problem-solving skills.</w:t>
      </w:r>
    </w:p>
    <w:bookmarkEnd w:id="28"/>
    <w:bookmarkStart w:id="29" w:name="X7188df0d661fddc0a32f92c92548f6cc1fc8074"/>
    <w:p>
      <w:pPr>
        <w:pStyle w:val="Heading3"/>
      </w:pPr>
      <w:r>
        <w:t xml:space="preserve">B. Continuous Professional Development (CPD)</w:t>
      </w:r>
    </w:p>
    <w:p>
      <w:pPr>
        <w:pStyle w:val="FirstParagraph"/>
      </w:pPr>
      <w:r>
        <w:t xml:space="preserve">Technology evolves rapidly. Therefore, lifelong learning is a core requirement for any professional in this field. The government of</w:t>
      </w:r>
      <w:r>
        <w:t xml:space="preserve"> </w:t>
      </w:r>
      <w:r>
        <w:rPr>
          <w:bCs/>
          <w:b/>
        </w:rPr>
        <w:t xml:space="preserve">United Arab Emirates Abu Dhabi</w:t>
      </w:r>
      <w:r>
        <w:t xml:space="preserve">] should incentivize CPD through certifications and workshops focused on emerging technologies such as Artificial Intelligence (AI) and Machine Learning (ML) applied to mechatronic systems.</w:t>
      </w:r>
    </w:p>
    <w:bookmarkEnd w:id="29"/>
    <w:bookmarkStart w:id="30" w:name="c.-research-and-development-initiatives"/>
    <w:p>
      <w:pPr>
        <w:pStyle w:val="Heading3"/>
      </w:pPr>
      <w:r>
        <w:t xml:space="preserve">C. Research and Development Initiatives</w:t>
      </w:r>
    </w:p>
    <w:p>
      <w:pPr>
        <w:pStyle w:val="FirstParagraph"/>
      </w:pPr>
      <w:r>
        <w:t xml:space="preserve">Funding for R&amp;D in mechatronics is critical. Establishing dedicated laboratories in</w:t>
      </w:r>
      <w:r>
        <w:t xml:space="preserve"> </w:t>
      </w:r>
      <w:r>
        <w:rPr>
          <w:bCs/>
          <w:b/>
        </w:rPr>
        <w:t xml:space="preserve">United Arab Emirates Abu Dhabi</w:t>
      </w:r>
      <w:r>
        <w:t xml:space="preserve">] focused on robotics, autonomous systems, and renewable energy integration will attract top talent and foster innovation. These hubs will serve as incubators for the next generation of</w:t>
      </w:r>
      <w:r>
        <w:t xml:space="preserve"> </w:t>
      </w:r>
      <w:r>
        <w:rPr>
          <w:bCs/>
          <w:b/>
        </w:rPr>
        <w:t xml:space="preserve">Mechatronics Engineer</w:t>
      </w:r>
      <w:r>
        <w:t xml:space="preserve">s.</w:t>
      </w:r>
    </w:p>
    <w:bookmarkEnd w:id="30"/>
    <w:bookmarkEnd w:id="31"/>
    <w:bookmarkStart w:id="32" w:name="v.-challenges-and-future-outlook"/>
    <w:p>
      <w:pPr>
        <w:pStyle w:val="Heading2"/>
      </w:pPr>
      <w:r>
        <w:t xml:space="preserve">V. Challenges and Future Outlook</w:t>
      </w:r>
    </w:p>
    <w:p>
      <w:pPr>
        <w:pStyle w:val="FirstParagraph"/>
      </w:pPr>
      <w:r>
        <w:t xml:space="preserve">Despite the progress, challenges remain. There is a shortage of specialized educators who have industry experience in advanced mechatronics. Additionally, keeping pace with global technological advancements requires significant investment in infrastructure and software licenses.</w:t>
      </w:r>
    </w:p>
    <w:p>
      <w:pPr>
        <w:pStyle w:val="BodyText"/>
      </w:pPr>
      <w:r>
        <w:t xml:space="preserve">However, the outlook is positive. With strong government support and a clear vision for economic diversification,</w:t>
      </w:r>
      <w:r>
        <w:t xml:space="preserve"> </w:t>
      </w:r>
      <w:r>
        <w:rPr>
          <w:bCs/>
          <w:b/>
        </w:rPr>
        <w:t xml:space="preserve">United Arab Emirates Abu Dhabi</w:t>
      </w:r>
      <w:r>
        <w:t xml:space="preserve">] is well-positioned to become a regional center of excellence for mechatronics. The</w:t>
      </w:r>
      <w:r>
        <w:t xml:space="preserve"> </w:t>
      </w:r>
      <w:r>
        <w:rPr>
          <w:bCs/>
          <w:b/>
        </w:rPr>
        <w:t xml:space="preserve">Mechatronics Engineer</w:t>
      </w:r>
      <w:r>
        <w:t xml:space="preserve"> </w:t>
      </w:r>
      <w:r>
        <w:t xml:space="preserve">will play a pivotal role in this transition, driving the digital transformation of industries and enhancing the quality of life through smart city solutions.</w:t>
      </w:r>
    </w:p>
    <w:bookmarkEnd w:id="32"/>
    <w:bookmarkStart w:id="33" w:name="vi.-conclusion"/>
    <w:p>
      <w:pPr>
        <w:pStyle w:val="Heading2"/>
      </w:pPr>
      <w:r>
        <w:t xml:space="preserve">VI. Conclusion</w:t>
      </w:r>
    </w:p>
    <w:p>
      <w:pPr>
        <w:pStyle w:val="FirstParagraph"/>
      </w:pPr>
      <w:r>
        <w:t xml:space="preserve">In conclusion, the role of the</w:t>
      </w:r>
      <w:r>
        <w:t xml:space="preserve"> </w:t>
      </w:r>
      <w:r>
        <w:rPr>
          <w:bCs/>
          <w:b/>
        </w:rPr>
        <w:t xml:space="preserve">Mechatronics Engineer</w:t>
      </w:r>
      <w:r>
        <w:t xml:space="preserve"> </w:t>
      </w:r>
      <w:r>
        <w:t xml:space="preserve">is central to the technological advancement and economic sustainability of</w:t>
      </w:r>
      <w:r>
        <w:t xml:space="preserve"> </w:t>
      </w:r>
      <w:r>
        <w:rPr>
          <w:bCs/>
          <w:b/>
        </w:rPr>
        <w:t xml:space="preserve">United Arab Emirates Abu Dhabi</w:t>
      </w:r>
      <w:r>
        <w:t xml:space="preserve">. By integrating mechanical precision with electronic intelligence and software versatility, these professionals solve complex problems that traditional engineering disciplines cannot address alone. As</w:t>
      </w:r>
      <w:r>
        <w:t xml:space="preserve"> </w:t>
      </w:r>
      <w:r>
        <w:rPr>
          <w:bCs/>
          <w:b/>
        </w:rPr>
        <w:t xml:space="preserve">United Arab Emirates Abu Dhabi</w:t>
      </w:r>
      <w:r>
        <w:t xml:space="preserve">] continues to expand its horizons in smart cities, renewable energy, and advanced manufacturing, the demand for highly skilled mechatronics experts will only increase.</w:t>
      </w:r>
    </w:p>
    <w:p>
      <w:pPr>
        <w:pStyle w:val="BodyText"/>
      </w:pPr>
      <w:r>
        <w:t xml:space="preserve">It is imperative that educational institutions, policymakers, and industry leaders work in concert to cultivate this talent pool. By fostering an environment that values innovation, sustainability, and technical excellence,</w:t>
      </w:r>
      <w:r>
        <w:t xml:space="preserve"> </w:t>
      </w:r>
      <w:r>
        <w:rPr>
          <w:bCs/>
          <w:b/>
        </w:rPr>
        <w:t xml:space="preserve">United Arab Emirates Abu Dhabi</w:t>
      </w:r>
      <w:r>
        <w:t xml:space="preserve">] can ensure that its</w:t>
      </w:r>
      <w:r>
        <w:t xml:space="preserve"> </w:t>
      </w:r>
      <w:r>
        <w:rPr>
          <w:bCs/>
          <w:b/>
        </w:rPr>
        <w:t xml:space="preserve">Mechatronics Engineer</w:t>
      </w:r>
      <w:r>
        <w:t xml:space="preserve">s are at the forefront of global technological progress. The future is not just about building machines; it is about creating intelligent systems that enhance human capability and protect our environment. The</w:t>
      </w:r>
      <w:r>
        <w:t xml:space="preserve"> </w:t>
      </w:r>
      <w:r>
        <w:rPr>
          <w:bCs/>
          <w:b/>
        </w:rPr>
        <w:t xml:space="preserve">Mechatronics Engineer</w:t>
      </w:r>
      <w:r>
        <w:t xml:space="preserve"> </w:t>
      </w:r>
      <w:r>
        <w:t xml:space="preserve">in</w:t>
      </w:r>
      <w:r>
        <w:t xml:space="preserve"> </w:t>
      </w:r>
      <w:r>
        <w:rPr>
          <w:bCs/>
          <w:b/>
        </w:rPr>
        <w:t xml:space="preserve">United Arab Emirates Abu Dhabi</w:t>
      </w:r>
      <w:r>
        <w:t xml:space="preserve">] stands ready to lead this charge.</w:t>
      </w:r>
    </w:p>
    <w:bookmarkEnd w:id="33"/>
    <w:bookmarkStart w:id="34" w:name="vii.-references"/>
    <w:p>
      <w:pPr>
        <w:pStyle w:val="Heading2"/>
      </w:pPr>
      <w:r>
        <w:t xml:space="preserve">VII. References</w:t>
      </w:r>
    </w:p>
    <w:p>
      <w:pPr>
        <w:pStyle w:val="FirstParagraph"/>
      </w:pPr>
      <w:r>
        <w:rPr>
          <w:iCs/>
          <w:i/>
        </w:rPr>
        <w:t xml:space="preserve">[1] UAE Vision 2030: Framework for Sustainable Development.</w:t>
      </w:r>
      <w:r>
        <w:br/>
      </w:r>
      <w:r>
        <w:rPr>
          <w:iCs/>
          <w:i/>
        </w:rPr>
        <w:t xml:space="preserve">[2] International Federation of Robotics, Global Strategy Report on Industrial Robots.</w:t>
      </w:r>
      <w:r>
        <w:br/>
      </w:r>
      <w:r>
        <w:rPr>
          <w:iCs/>
          <w:i/>
        </w:rPr>
        <w:t xml:space="preserve">[3] Masdar City Sustainability Reports: Engineering Smart Infrastructure.</w:t>
      </w:r>
      <w:r>
        <w:br/>
      </w:r>
      <w:r>
        <w:rPr>
          <w:iCs/>
          <w:i/>
        </w:rPr>
        <w:t xml:space="preserve">[4] Ministry of Education, United Arab Emirates - Higher Education Strategy 2030.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2026-07-29T14:06:37Z</dcterms:created>
  <dcterms:modified xsi:type="dcterms:W3CDTF">2026-07-29T14:06:37Z</dcterms:modified>
</cp:coreProperties>
</file>

<file path=docProps/custom.xml><?xml version="1.0" encoding="utf-8"?>
<Properties xmlns="http://schemas.openxmlformats.org/officeDocument/2006/custom-properties" xmlns:vt="http://schemas.openxmlformats.org/officeDocument/2006/docPropsVTypes"/>
</file>