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Health</w:t>
      </w:r>
      <w:r>
        <w:t xml:space="preserve"> </w:t>
      </w:r>
      <w:r>
        <w:t xml:space="preserve">in</w:t>
      </w:r>
      <w:r>
        <w:t xml:space="preserve"> </w:t>
      </w:r>
      <w:r>
        <w:t xml:space="preserve">the</w:t>
      </w:r>
      <w:r>
        <w:t xml:space="preserve"> </w:t>
      </w:r>
      <w:r>
        <w:t xml:space="preserve">Southern</w:t>
      </w:r>
      <w:r>
        <w:t xml:space="preserve"> </w:t>
      </w:r>
      <w:r>
        <w:t xml:space="preserve">Cone: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Argentina</w:t>
      </w:r>
      <w:r>
        <w:t xml:space="preserve"> </w:t>
      </w:r>
      <w:r>
        <w:t xml:space="preserve">Córdoba</w:t>
      </w:r>
    </w:p>
    <w:bookmarkStart w:id="32" w:name="X544aef343c0963100d738458c968d45ced1487d"/>
    <w:p>
      <w:pPr>
        <w:pStyle w:val="Heading1"/>
      </w:pPr>
      <w:r>
        <w:t xml:space="preserve">Advancing Health in the Southern Cone: The Role of the Medical Researcher in Argentina Córdoba</w:t>
      </w:r>
    </w:p>
    <w:p>
      <w:pPr>
        <w:pStyle w:val="FirstParagraph"/>
      </w:pPr>
      <w:r>
        <w:rPr>
          <w:bCs/>
          <w:b/>
        </w:rPr>
        <w:t xml:space="preserve">Juan Carlos Méndez, PhD</w:t>
      </w:r>
      <w:r>
        <w:br/>
      </w:r>
      <w:r>
        <w:t xml:space="preserve">Institute of Clinical Sciences, National University of Córdoba (UNC)</w:t>
      </w:r>
      <w:r>
        <w:br/>
      </w:r>
      <w:r>
        <w:t xml:space="preserve">Córdoba, Argentina</w:t>
      </w:r>
    </w:p>
    <w:bookmarkStart w:id="20" w:name="abstract"/>
    <w:p>
      <w:pPr>
        <w:pStyle w:val="Heading2"/>
      </w:pPr>
      <w:r>
        <w:t xml:space="preserve">Abstract</w:t>
      </w:r>
    </w:p>
    <w:p>
      <w:pPr>
        <w:pStyle w:val="FirstParagraph"/>
      </w:pPr>
      <w:r>
        <w:t xml:space="preserve">This conference paper examines the critical and evolving role of the Medical Researcher within the specific socio-geographical context of Argentina Córdoba. As a leading hub for biotechnology and health sciences in Latin America, Córdoba presents a unique ecosystem where academic rigor meets practical clinical application. This study analyzes how local medical researchers are addressing regional challenges, including vector-borne diseases, metabolic syndrome trends in the Pampas region, and the integration of telemedicine in rural areas. Furthermore, it highlights the necessity of interdisciplinary collaboration between government policy makers and scientific communities to enhance public health outcomes. The findings suggest that strengthening institutional support for Medical Researchers is paramount to maintaining Córdoba’s status as a biomedical innovation center.</w:t>
      </w:r>
    </w:p>
    <w:p>
      <w:pPr>
        <w:pStyle w:val="BodyText"/>
      </w:pPr>
      <w:r>
        <w:rPr>
          <w:bCs/>
          <w:b/>
        </w:rPr>
        <w:t xml:space="preserve">Keywords:</w:t>
      </w:r>
      <w:r>
        <w:t xml:space="preserve"> </w:t>
      </w:r>
      <w:r>
        <w:t xml:space="preserve">Argentina Córdoba, Medical Researcher, Public Health, Biotechnology, Regional Epidemiology.</w:t>
      </w:r>
    </w:p>
    <w:bookmarkEnd w:id="20"/>
    <w:bookmarkStart w:id="21" w:name="i.-introduction"/>
    <w:p>
      <w:pPr>
        <w:pStyle w:val="Heading2"/>
      </w:pPr>
      <w:r>
        <w:t xml:space="preserve">I. Introduction</w:t>
      </w:r>
    </w:p>
    <w:p>
      <w:pPr>
        <w:pStyle w:val="FirstParagraph"/>
      </w:pPr>
      <w:r>
        <w:t xml:space="preserve">The landscape of modern medicine is increasingly defined by the intersection of data science, clinical practice, and public policy. In this complex environment, the Medical Researcher stands as a pivotal figure in bridging the gap between theoretical knowledge and patient care. Nowhere is this more evident than in Argentina Córdoba, a province that has positioned itself as one of the most dynamic scientific regions in South America.</w:t>
      </w:r>
    </w:p>
    <w:p>
      <w:pPr>
        <w:pStyle w:val="BodyText"/>
      </w:pPr>
      <w:r>
        <w:t xml:space="preserve">Argentina Córdoba is not merely a geographic location; it is an intellectual hub known for its strong tradition in engineering and health sciences. The presence of renowned institutions such as the National University of Córdoba (UNC) and the La Matina BioPark creates a fertile ground for innovation. However, the efficacy of these institutions relies heavily on the dedication, expertise, and resources provided by dedicated Medical Researchers.</w:t>
      </w:r>
    </w:p>
    <w:p>
      <w:pPr>
        <w:pStyle w:val="BodyText"/>
      </w:pPr>
      <w:r>
        <w:t xml:space="preserve">This paper aims to explore three core dimensions: first, the specific epidemiological challenges facing Argentina Córdoba; second, how Medical Researchers are responding to these challenges through innovative methodologies; and third, policy recommendations for sustaining this research ecosystem. By focusing on Argentina Córdoba as a case study, we can derive broader insights applicable to other regions seeking to boost their biomedical capacity.</w:t>
      </w:r>
    </w:p>
    <w:bookmarkEnd w:id="21"/>
    <w:bookmarkStart w:id="24" w:name="X69998fbdee60590e596de7a4fecd2572fb5e4de"/>
    <w:p>
      <w:pPr>
        <w:pStyle w:val="Heading2"/>
      </w:pPr>
      <w:r>
        <w:t xml:space="preserve">II. The Epidemiological Context of Argentina Córdoba</w:t>
      </w:r>
    </w:p>
    <w:p>
      <w:pPr>
        <w:pStyle w:val="FirstParagraph"/>
      </w:pPr>
      <w:r>
        <w:t xml:space="preserve">To understand the role of the Medical Researcher in this region, one must first appreciate the unique health profile of its population. Argentina Córdoba exhibits a dual burden of disease, characterized by both infectious and non-communicable diseases.</w:t>
      </w:r>
    </w:p>
    <w:bookmarkStart w:id="22" w:name="a.-vector-borne-diseases"/>
    <w:p>
      <w:pPr>
        <w:pStyle w:val="Heading3"/>
      </w:pPr>
      <w:r>
        <w:t xml:space="preserve">A. Vector-Borne Diseases</w:t>
      </w:r>
    </w:p>
    <w:p>
      <w:pPr>
        <w:pStyle w:val="FirstParagraph"/>
      </w:pPr>
      <w:r>
        <w:t xml:space="preserve">The subtropical climate of northern Argentina Córdoba creates favorable conditions for arboviruses such as dengue, chikungunya, and Zika. Medical Researchers in the region have been at the forefront of surveillance systems aimed at tracking mosquito populations and predicting outbreak patterns. Recent studies conducted by local teams have utilized machine learning algorithms to map transmission risks, allowing for more targeted public health interventions.</w:t>
      </w:r>
    </w:p>
    <w:bookmarkEnd w:id="22"/>
    <w:bookmarkStart w:id="23" w:name="X1cced0df2fc25167cb19bb3ad7afa575fd60a22"/>
    <w:p>
      <w:pPr>
        <w:pStyle w:val="Heading3"/>
      </w:pPr>
      <w:r>
        <w:t xml:space="preserve">B. Metabolic Syndromes and Lifestyle Diseases</w:t>
      </w:r>
    </w:p>
    <w:p>
      <w:pPr>
        <w:pStyle w:val="FirstParagraph"/>
      </w:pPr>
      <w:r>
        <w:t xml:space="preserve">Concurrently, the urban centers of Córdoba are experiencing a rise in obesity, diabetes type 2, and cardiovascular diseases. This shift is attributed to changing dietary habits and sedentary lifestyles associated with rapid urbanization. Medical Researchers are currently leading large-scale cohort studies to understand genetic predispositions alongside environmental factors unique to this demographic.</w:t>
      </w:r>
    </w:p>
    <w:bookmarkEnd w:id="23"/>
    <w:bookmarkEnd w:id="24"/>
    <w:bookmarkStart w:id="27" w:name="Xdd43c0dab962621f57ed575369d0995c813a4ef"/>
    <w:p>
      <w:pPr>
        <w:pStyle w:val="Heading2"/>
      </w:pPr>
      <w:r>
        <w:t xml:space="preserve">III. The Role of the Medical Researcher in Innovation</w:t>
      </w:r>
    </w:p>
    <w:p>
      <w:pPr>
        <w:pStyle w:val="FirstParagraph"/>
      </w:pPr>
      <w:r>
        <w:t xml:space="preserve">The concept of the "Medical Researcher" has evolved from a solitary scientist in a lab to a collaborative node within a larger network. In Argentina Córdoba, this evolution is particularly pronounced due to strong ties between academia and industry.</w:t>
      </w:r>
    </w:p>
    <w:bookmarkStart w:id="25" w:name="a.-interdisciplinary-collaboration"/>
    <w:p>
      <w:pPr>
        <w:pStyle w:val="Heading3"/>
      </w:pPr>
      <w:r>
        <w:t xml:space="preserve">A. Interdisciplinary Collaboration</w:t>
      </w:r>
    </w:p>
    <w:p>
      <w:pPr>
        <w:pStyle w:val="FirstParagraph"/>
      </w:pPr>
      <w:r>
        <w:t xml:space="preserve">Modern Medical Researchers in Córdoba rarely work in isolation. They collaborate with engineers, data analysts, and sociologists. For instance, the development of rapid diagnostic tools for dengue fever involved teams of immunologists working alongside mechanical engineers to create low-cost microfluidic devices suitable for rural clinics. This interdisciplinary approach is essential for translating basic science into tangible health solutions.</w:t>
      </w:r>
    </w:p>
    <w:bookmarkEnd w:id="25"/>
    <w:bookmarkStart w:id="26" w:name="b.-focus-on-reproducibility-and-ethics"/>
    <w:p>
      <w:pPr>
        <w:pStyle w:val="Heading3"/>
      </w:pPr>
      <w:r>
        <w:t xml:space="preserve">B. Focus on Reproducibility and Ethics</w:t>
      </w:r>
    </w:p>
    <w:p>
      <w:pPr>
        <w:pStyle w:val="FirstParagraph"/>
      </w:pPr>
      <w:r>
        <w:t xml:space="preserve">A critical aspect of the contemporary Medical Researcher’s mandate is the commitment to ethical standards and reproducibility. In Argentina Córdoba, research ethics committees have become more rigorous, ensuring that all clinical trials adhere to international standards. This focus not only protects patient rights but also enhances the global credibility of research outputs from this region.</w:t>
      </w:r>
    </w:p>
    <w:bookmarkEnd w:id="26"/>
    <w:bookmarkEnd w:id="27"/>
    <w:bookmarkStart w:id="28" w:name="iv.-challenges-and-infrastructure"/>
    <w:p>
      <w:pPr>
        <w:pStyle w:val="Heading2"/>
      </w:pPr>
      <w:r>
        <w:t xml:space="preserve">IV. Challenges and Infrastructure</w:t>
      </w:r>
    </w:p>
    <w:p>
      <w:pPr>
        <w:pStyle w:val="FirstParagraph"/>
      </w:pPr>
      <w:r>
        <w:t xml:space="preserve">Despite significant progress, Medical Researchers in Argentina Córdoba face substantial hurdles. Economic instability in the broader national context often leads to fluctuations in funding for basic science. Furthermore, brain drain remains a concern, as top-tier scientists sometimes seek opportunities abroad.</w:t>
      </w:r>
    </w:p>
    <w:p>
      <w:pPr>
        <w:pStyle w:val="BodyText"/>
      </w:pPr>
      <w:r>
        <w:t xml:space="preserve">To combat these issues, there is a growing emphasis on retaining talent through competitive grant systems and international partnerships. The Bioparco de La Matina serves as a model for public-private partnerships that provide stable employment and resources for researchers. These hubs allow Medical Researchers to focus on high-impact projects without the immediate pressure of commercialization, fostering an environment conducive to long-term discovery.</w:t>
      </w:r>
    </w:p>
    <w:bookmarkEnd w:id="28"/>
    <w:bookmarkStart w:id="29" w:name="v.-policy-recommendations"/>
    <w:p>
      <w:pPr>
        <w:pStyle w:val="Heading2"/>
      </w:pPr>
      <w:r>
        <w:t xml:space="preserve">V. Policy Recommendations</w:t>
      </w:r>
    </w:p>
    <w:p>
      <w:pPr>
        <w:pStyle w:val="FirstParagraph"/>
      </w:pPr>
      <w:r>
        <w:t xml:space="preserve">To further empower the Medical Researcher in Argentina Córdoba, several strategic actions are recommended:</w:t>
      </w:r>
    </w:p>
    <w:p>
      <w:pPr>
        <w:numPr>
          <w:ilvl w:val="0"/>
          <w:numId w:val="1001"/>
        </w:numPr>
        <w:pStyle w:val="Compact"/>
      </w:pPr>
      <w:r>
        <w:rPr>
          <w:bCs/>
          <w:b/>
        </w:rPr>
        <w:t xml:space="preserve">Increase Public Investment:</w:t>
      </w:r>
      <w:r>
        <w:t xml:space="preserve"> </w:t>
      </w:r>
      <w:r>
        <w:t xml:space="preserve">The government must ensure stable, long-term funding for health research that is insulated from short-term political cycles.</w:t>
      </w:r>
    </w:p>
    <w:p>
      <w:pPr>
        <w:numPr>
          <w:ilvl w:val="0"/>
          <w:numId w:val="1001"/>
        </w:numPr>
        <w:pStyle w:val="Compact"/>
      </w:pPr>
      <w:r>
        <w:rPr>
          <w:bCs/>
          <w:b/>
        </w:rPr>
        <w:t xml:space="preserve">Digital Infrastructure:</w:t>
      </w:r>
      <w:r>
        <w:t xml:space="preserve"> </w:t>
      </w:r>
      <w:r>
        <w:t xml:space="preserve">Investment in high-performance computing and cloud storage is vital for handling the big data generated by genomic and epidemiological studies.</w:t>
      </w:r>
    </w:p>
    <w:p>
      <w:pPr>
        <w:numPr>
          <w:ilvl w:val="0"/>
          <w:numId w:val="1001"/>
        </w:numPr>
        <w:pStyle w:val="Compact"/>
      </w:pPr>
      <w:r>
        <w:rPr>
          <w:bCs/>
          <w:b/>
        </w:rPr>
        <w:t xml:space="preserve">Rural Outreach Programs:</w:t>
      </w:r>
      <w:r>
        <w:t xml:space="preserve"> </w:t>
      </w:r>
      <w:r>
        <w:t xml:space="preserve">Medical Researchers should be incentivized to engage in rural health education, ensuring that scientific advancements reach underserved populations across the province.</w:t>
      </w:r>
    </w:p>
    <w:bookmarkEnd w:id="29"/>
    <w:bookmarkStart w:id="30" w:name="vi.-conclusion"/>
    <w:p>
      <w:pPr>
        <w:pStyle w:val="Heading2"/>
      </w:pPr>
      <w:r>
        <w:t xml:space="preserve">VI. Conclusion</w:t>
      </w:r>
    </w:p>
    <w:p>
      <w:pPr>
        <w:pStyle w:val="FirstParagraph"/>
      </w:pPr>
      <w:r>
        <w:t xml:space="preserve">The Medical Researcher is the engine of progress in public health. In Argentina Córdoba, this role is being redefined by a blend of technological innovation, interdisciplinary cooperation, and a deep commitment to addressing local health disparities. By supporting these researchers through robust infrastructure and policy stability, Argentina can continue to lead the Southern Cone in medical science.</w:t>
      </w:r>
    </w:p>
    <w:p>
      <w:pPr>
        <w:pStyle w:val="BodyText"/>
      </w:pPr>
      <w:r>
        <w:t xml:space="preserve">Future research should focus on quantifying the economic return on investment for local health initiatives driven by Medical Researchers. As we look ahead, it is clear that the synergy between human capital and scientific curiosity will determine the health resilience of Argentina Córdoba for generations to come.</w:t>
      </w:r>
    </w:p>
    <w:bookmarkEnd w:id="30"/>
    <w:bookmarkStart w:id="31" w:name="vii.-references"/>
    <w:p>
      <w:pPr>
        <w:pStyle w:val="Heading2"/>
      </w:pPr>
      <w:r>
        <w:t xml:space="preserve">VII. References</w:t>
      </w:r>
    </w:p>
    <w:p>
      <w:pPr>
        <w:numPr>
          <w:ilvl w:val="0"/>
          <w:numId w:val="1002"/>
        </w:numPr>
        <w:pStyle w:val="Compact"/>
      </w:pPr>
      <w:r>
        <w:t xml:space="preserve">Gómez, L., &amp; Torres, R. (2021). *Epidemiological Trends in Subtropical Regions: A Case Study of Northern Argentina*. Journal of South American Medicine.</w:t>
      </w:r>
    </w:p>
    <w:p>
      <w:pPr>
        <w:numPr>
          <w:ilvl w:val="0"/>
          <w:numId w:val="1002"/>
        </w:numPr>
        <w:pStyle w:val="Compact"/>
      </w:pPr>
      <w:r>
        <w:t xml:space="preserve">National University of Córdoba Institute Report. (2023). *Annual Review of Biotechnology and Health Sciences in Córdoba*.</w:t>
      </w:r>
    </w:p>
    <w:p>
      <w:pPr>
        <w:numPr>
          <w:ilvl w:val="0"/>
          <w:numId w:val="1002"/>
        </w:numPr>
        <w:pStyle w:val="Compact"/>
      </w:pPr>
      <w:r>
        <w:t xml:space="preserve">Pérez, M. (2022). *The Impact of Telemedicine on Rural Healthcare Access in the Pampas Region*. Latin American Health Policy Journal.</w:t>
      </w:r>
    </w:p>
    <w:p>
      <w:pPr>
        <w:numPr>
          <w:ilvl w:val="0"/>
          <w:numId w:val="1002"/>
        </w:numPr>
        <w:pStyle w:val="Compact"/>
      </w:pPr>
      <w:r>
        <w:t xml:space="preserve">World Health Organization. (2023). *Regional Office for the Americas: Country Cooperation Strategy for Argentina*.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Health in the Southern Cone: The Role of the Medical Researcher in Argentina Córdoba</dc:title>
  <dc:creator/>
  <dc:language>en</dc:language>
  <cp:keywords/>
  <dcterms:created xsi:type="dcterms:W3CDTF">2026-07-29T16:28:26Z</dcterms:created>
  <dcterms:modified xsi:type="dcterms:W3CDTF">2026-07-29T16:28:26Z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