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Medical</w:t>
      </w:r>
      <w:r>
        <w:t xml:space="preserve"> </w:t>
      </w:r>
      <w:r>
        <w:t xml:space="preserve">Researcher</w:t>
      </w:r>
      <w:r>
        <w:t xml:space="preserve"> </w:t>
      </w:r>
      <w:r>
        <w:t xml:space="preserve">in</w:t>
      </w:r>
      <w:r>
        <w:t xml:space="preserve"> </w:t>
      </w:r>
      <w:r>
        <w:t xml:space="preserve">Belgium</w:t>
      </w:r>
      <w:r>
        <w:t xml:space="preserve"> </w:t>
      </w:r>
      <w:r>
        <w:t xml:space="preserve">Brussels:</w:t>
      </w:r>
      <w:r>
        <w:t xml:space="preserve"> </w:t>
      </w:r>
      <w:r>
        <w:t xml:space="preserve">Advancing</w:t>
      </w:r>
      <w:r>
        <w:t xml:space="preserve"> </w:t>
      </w:r>
      <w:r>
        <w:t xml:space="preserve">Global</w:t>
      </w:r>
      <w:r>
        <w:t xml:space="preserve"> </w:t>
      </w:r>
      <w:r>
        <w:t xml:space="preserve">Health</w:t>
      </w:r>
      <w:r>
        <w:t xml:space="preserve"> </w:t>
      </w:r>
      <w:r>
        <w:t xml:space="preserve">through</w:t>
      </w:r>
      <w:r>
        <w:t xml:space="preserve"> </w:t>
      </w:r>
      <w:r>
        <w:t xml:space="preserve">Regional</w:t>
      </w:r>
      <w:r>
        <w:t xml:space="preserve"> </w:t>
      </w:r>
      <w:r>
        <w:t xml:space="preserve">Excellence</w:t>
      </w:r>
    </w:p>
    <w:bookmarkStart w:id="33" w:name="X818295695b76a5f532b324a81ae8f8e68310804"/>
    <w:p>
      <w:pPr>
        <w:pStyle w:val="Heading1"/>
      </w:pPr>
      <w:r>
        <w:t xml:space="preserve">The Role of the Modern Medical Researcher in Belgium Brussels: Advancing Global Health through Regional Excellence</w:t>
      </w:r>
    </w:p>
    <w:p>
      <w:pPr>
        <w:pStyle w:val="FirstParagraph"/>
      </w:pPr>
      <w:r>
        <w:rPr>
          <w:bCs/>
          <w:b/>
        </w:rPr>
        <w:t xml:space="preserve">Alexander Vermeulen, PhD</w:t>
      </w:r>
      <w:r>
        <w:br/>
      </w:r>
      <w:r>
        <w:t xml:space="preserve">Institute of Advanced Clinical Sciences,</w:t>
      </w:r>
      <w:r>
        <w:br/>
      </w:r>
      <w:r>
        <w:t xml:space="preserve">Université Libre de Bruxelles (ULB)</w:t>
      </w:r>
      <w:r>
        <w:br/>
      </w:r>
      <w:r>
        <w:t xml:space="preserve">Brussels, Belgium</w:t>
      </w:r>
      <w:r>
        <w:br/>
      </w:r>
      <w:r>
        <w:t xml:space="preserve">Email: a.vermeulen@ulb.ac.be</w:t>
      </w:r>
    </w:p>
    <w:bookmarkStart w:id="20" w:name="title-page-and-abstract"/>
    <w:p>
      <w:pPr>
        <w:pStyle w:val="Heading2"/>
      </w:pPr>
      <w:r>
        <w:rPr>
          <w:bCs/>
          <w:b/>
        </w:rPr>
        <w:t xml:space="preserve">Title Page and Abstract</w:t>
      </w:r>
    </w:p>
    <w:p>
      <w:pPr>
        <w:pStyle w:val="FirstParagraph"/>
      </w:pPr>
      <w:r>
        <w:rPr>
          <w:bCs/>
          <w:b/>
        </w:rPr>
        <w:t xml:space="preserve">Abstract.</w:t>
      </w:r>
      <w:r>
        <w:t xml:space="preserve"> The landscape of modern healthcare is undergoing a profound transformation, driven by rapid advancements in biotechnology, data science, and personalized medicine. At the heart of this transformation lies the Medical Researcher, a professional dedicated to bridging the gap between theoretical biological understanding and clinical application. This paper explores the critical role of the Medical Researcher within the unique geopolitical and scientific ecosystem of Belgium Brussels. As a hub for international governance and academic excellence, Brussels offers distinct advantages for cross-border collaboration, regulatory alignment with European Union standards, and access to diverse patient populations. We examine how Medical Researchers in this region leverage local infrastructure to address global health challenges, focusing on immunology, epidemiology, and digital health innovations. The study highlights the importance of interdisciplinary teamwork and policy advocacy in accelerating medical breakthroughs.</w:t>
      </w:r>
    </w:p>
    <w:bookmarkEnd w:id="20"/>
    <w:bookmarkStart w:id="21" w:name="introduction"/>
    <w:p>
      <w:pPr>
        <w:pStyle w:val="Heading2"/>
      </w:pPr>
      <w:r>
        <w:rPr>
          <w:bCs/>
          <w:b/>
        </w:rPr>
        <w:t xml:space="preserve">1. Introduction</w:t>
      </w:r>
    </w:p>
    <w:p>
      <w:pPr>
        <w:pStyle w:val="FirstParagraph"/>
      </w:pPr>
      <w:r>
        <w:t xml:space="preserve">The contemporary era of medicine is defined not merely by treatment, but by prediction, prevention, and personalization. In this context, the Medical Researcher serves as the primary engine of innovation. Unlike pure academic scientists who may focus on fundamental biological mechanisms in isolation, the Medical Researcher operates at the translational interface. Their mandate is to convert laboratory discoveries into tangible clinical tools that improve patient outcomes.</w:t>
      </w:r>
    </w:p>
    <w:p>
      <w:pPr>
        <w:pStyle w:val="BodyText"/>
      </w:pPr>
      <w:r>
        <w:t xml:space="preserve">This paper specifically situates this role within Belgium Brussels, a city that has emerged as one of Europe’s most vibrant centers for scientific inquiry and public health policy. Located in the heart of Europe and hosting key European Union institutions, Belgium Brussels provides a unique strategic advantage for Medical Researchers. The concentration of regulatory bodies, such as the European Medicines Agency (EMA) collaboration networks, and international organizations like Médecins Sans Frontières (MSF) headquarters, creates an unparalleled environment for health research that is both locally grounded and globally oriented.</w:t>
      </w:r>
    </w:p>
    <w:bookmarkEnd w:id="21"/>
    <w:bookmarkStart w:id="24" w:name="the-unique-ecosystem-of-belgium-brussels"/>
    <w:p>
      <w:pPr>
        <w:pStyle w:val="Heading2"/>
      </w:pPr>
      <w:r>
        <w:rPr>
          <w:bCs/>
          <w:b/>
        </w:rPr>
        <w:t xml:space="preserve">2. The Unique Ecosystem of Belgium Brussels</w:t>
      </w:r>
    </w:p>
    <w:p>
      <w:pPr>
        <w:pStyle w:val="FirstParagraph"/>
      </w:pPr>
      <w:r>
        <w:t xml:space="preserve">To understand the impact of the Medical Researcher in Belgium Brussels, one must first appreciate the specific characteristics of this region. Belgium is known for its high-quality public healthcare system and strong tradition in biomedical sciences. The city of Brussels, as its capital, acts as a nexus where national ambition meets international cooperation.</w:t>
      </w:r>
    </w:p>
    <w:bookmarkStart w:id="22" w:name="academic-infrastructure"/>
    <w:p>
      <w:pPr>
        <w:pStyle w:val="Heading3"/>
      </w:pPr>
      <w:r>
        <w:rPr>
          <w:bCs/>
          <w:b/>
        </w:rPr>
        <w:t xml:space="preserve">2.1 Academic Infrastructure</w:t>
      </w:r>
    </w:p>
    <w:p>
      <w:pPr>
        <w:pStyle w:val="FirstParagraph"/>
      </w:pPr>
      <w:r>
        <w:t xml:space="preserve">The region is home to prestigious institutions such as the Université Libre de Bruxelles (ULB), the Catholic University of Leuven (UCLouvain), and Vrije Universiteit Brussel (VUB). These universities house world-class research institutes that focus heavily on oncology, infectious diseases, and neurodegenerative disorders. For a Medical Researcher, access to these facilities means the ability to conduct high-impact studies with sophisticated equipment and extensive genetic databases.</w:t>
      </w:r>
    </w:p>
    <w:bookmarkEnd w:id="22"/>
    <w:bookmarkStart w:id="23" w:name="regulatory-and-policy-alignment"/>
    <w:p>
      <w:pPr>
        <w:pStyle w:val="Heading3"/>
      </w:pPr>
      <w:r>
        <w:rPr>
          <w:bCs/>
          <w:b/>
        </w:rPr>
        <w:t xml:space="preserve">2.2 Regulatory and Policy Alignment</w:t>
      </w:r>
    </w:p>
    <w:p>
      <w:pPr>
        <w:pStyle w:val="FirstParagraph"/>
      </w:pPr>
      <w:r>
        <w:t xml:space="preserve">A distinct advantage for researchers in Belgium Brussels is the proximity to decision-makers. The European Union’s regulatory framework heavily influences medical standards across the continent. Medical Researchers working in Brussels are often better positioned to understand and influence these regulations, ensuring that their innovations can be rapidly scaled across EU member states. This alignment reduces the bureaucratic lag time typically associated with bringing new therapies to market.</w:t>
      </w:r>
    </w:p>
    <w:bookmarkEnd w:id="23"/>
    <w:bookmarkEnd w:id="24"/>
    <w:bookmarkStart w:id="28" w:name="key-areas-of-contribution"/>
    <w:p>
      <w:pPr>
        <w:pStyle w:val="Heading2"/>
      </w:pPr>
      <w:r>
        <w:rPr>
          <w:bCs/>
          <w:b/>
        </w:rPr>
        <w:t xml:space="preserve">3. Key Areas of Contribution</w:t>
      </w:r>
    </w:p>
    <w:p>
      <w:pPr>
        <w:pStyle w:val="FirstParagraph"/>
      </w:pPr>
      <w:r>
        <w:t xml:space="preserve">The work of the Medical Researcher in this region spans several critical domains, each addressing urgent global health needs.</w:t>
      </w:r>
    </w:p>
    <w:bookmarkStart w:id="25" w:name="immunology-and-vaccine-development"/>
    <w:p>
      <w:pPr>
        <w:pStyle w:val="Heading3"/>
      </w:pPr>
      <w:r>
        <w:rPr>
          <w:bCs/>
          <w:b/>
        </w:rPr>
        <w:t xml:space="preserve">3.1 Immunology and Vaccine Development</w:t>
      </w:r>
    </w:p>
    <w:p>
      <w:pPr>
        <w:pStyle w:val="FirstParagraph"/>
      </w:pPr>
      <w:r>
        <w:t xml:space="preserve">Belgium has a historic strength in immunology. Recent pandemics have underscored the importance of vaccine research. Medical Researchers in Brussels are actively engaged in developing novel adjuvants and delivery systems that enhance immune response while minimizing side effects. The collaborative nature of Belgian research networks allows for rapid sharing of data, accelerating the timeline from bench to bedside.</w:t>
      </w:r>
    </w:p>
    <w:bookmarkEnd w:id="25"/>
    <w:bookmarkStart w:id="26" w:name="X01b931e33abc78b9eb29fcbdeccb2ef71955f63"/>
    <w:p>
      <w:pPr>
        <w:pStyle w:val="Heading3"/>
      </w:pPr>
      <w:r>
        <w:rPr>
          <w:bCs/>
          <w:b/>
        </w:rPr>
        <w:t xml:space="preserve">3.2 Digital Health and Artificial Intelligence</w:t>
      </w:r>
    </w:p>
    <w:p>
      <w:pPr>
        <w:pStyle w:val="FirstParagraph"/>
      </w:pPr>
      <w:r>
        <w:t xml:space="preserve">The integration of AI in diagnostics is a growing field where Medical Researchers in Belgium Brussels are making significant strides. By leveraging large datasets collected through the Belgian health infrastructure, researchers are training algorithms to detect early signs of cancer and cardiovascular disease with unprecedented accuracy. This digital transformation requires a hybrid skill set, combining medical expertise with computational biology, which is increasingly being fostered by local academic programs.</w:t>
      </w:r>
    </w:p>
    <w:bookmarkEnd w:id="26"/>
    <w:bookmarkStart w:id="27" w:name="X827be75c8f75ad0c375c50bc54ef4a1cd4709b3"/>
    <w:p>
      <w:pPr>
        <w:pStyle w:val="Heading3"/>
      </w:pPr>
      <w:r>
        <w:rPr>
          <w:bCs/>
          <w:b/>
        </w:rPr>
        <w:t xml:space="preserve">3.3 Infectious Diseases in a Globalized World</w:t>
      </w:r>
    </w:p>
    <w:p>
      <w:pPr>
        <w:pStyle w:val="FirstParagraph"/>
      </w:pPr>
      <w:r>
        <w:t xml:space="preserve">Given Brussels’ role as an international hub, the region is on the front line of monitoring emerging infectious diseases. Medical Researchers here work closely with international bodies to track zoonotic spillovers and antimicrobial resistance. Their work is crucial for early warning systems and for developing protocols that can be implemented locally in Belgium and exported globally.</w:t>
      </w:r>
    </w:p>
    <w:bookmarkEnd w:id="27"/>
    <w:bookmarkEnd w:id="28"/>
    <w:bookmarkStart w:id="29" w:name="X328fa69b364f3386ace1967fca3f33c6bc9db43"/>
    <w:p>
      <w:pPr>
        <w:pStyle w:val="Heading2"/>
      </w:pPr>
      <w:r>
        <w:rPr>
          <w:bCs/>
          <w:b/>
        </w:rPr>
        <w:t xml:space="preserve">4. Challenges Faced by the Medical Researcher</w:t>
      </w:r>
    </w:p>
    <w:p>
      <w:pPr>
        <w:pStyle w:val="FirstParagraph"/>
      </w:pPr>
      <w:r>
        <w:t xml:space="preserve">Despite the favorable conditions, Medical Researchers in Belgium Brussels face significant challenges. Funding remains a constant pressure, with competitive grants requiring rigorous justification of potential impact. Furthermore, the complexity of navigating multi-ethnic patient populations requires cultural competence and inclusive recruitment strategies to ensure that research findings are applicable to diverse demographics.</w:t>
      </w:r>
    </w:p>
    <w:p>
      <w:pPr>
        <w:pStyle w:val="BodyText"/>
      </w:pPr>
      <w:r>
        <w:t xml:space="preserve">Additionally, data privacy concerns under the General Data Protection Regulation (GDPR) impose strict guidelines on how Medical Researchers handle patient information. While these regulations protect individual rights, they can sometimes slow down data sharing processes. Researchers must therefore develop robust ethical frameworks and secure digital infrastructures to maintain compliance without hindering scientific progress.</w:t>
      </w:r>
    </w:p>
    <w:bookmarkEnd w:id="29"/>
    <w:bookmarkStart w:id="30" w:name="X0ca306f16802eb3ace847ec97659911531e0d51"/>
    <w:p>
      <w:pPr>
        <w:pStyle w:val="Heading2"/>
      </w:pPr>
      <w:r>
        <w:rPr>
          <w:bCs/>
          <w:b/>
        </w:rPr>
        <w:t xml:space="preserve">5. The Path Forward: Collaboration and Policy Advocacy</w:t>
      </w:r>
    </w:p>
    <w:p>
      <w:pPr>
        <w:pStyle w:val="FirstParagraph"/>
      </w:pPr>
      <w:r>
        <w:t xml:space="preserve">The future of medical innovation in Belgium Brussels depends on sustained collaboration between academia, industry, and government. Medical Researchers must not only focus on their experiments but also engage in policy advocacy. By communicating the societal value of their work to policymakers in the EU institutions located nearby, they can help shape funding priorities that favor long-term health solutions over short-term gains.</w:t>
      </w:r>
    </w:p>
    <w:p>
      <w:pPr>
        <w:pStyle w:val="BodyText"/>
      </w:pPr>
      <w:r>
        <w:t xml:space="preserve">Moreover, fostering international partnerships is essential. Belgium Brussels serves as a gateway for North-South and East-West collaborations. Medical Researchers should lead initiatives that bring together scientists from different continents to address diseases that disproportionately affect low- and middle-income countries. This global perspective enriches the research agenda and ensures that Belgian contributions have a meaningful worldwide impact.</w:t>
      </w:r>
    </w:p>
    <w:bookmarkEnd w:id="30"/>
    <w:bookmarkStart w:id="31" w:name="conclusion"/>
    <w:p>
      <w:pPr>
        <w:pStyle w:val="Heading2"/>
      </w:pPr>
      <w:r>
        <w:rPr>
          <w:bCs/>
          <w:b/>
        </w:rPr>
        <w:t xml:space="preserve">6. Conclusion</w:t>
      </w:r>
    </w:p>
    <w:p>
      <w:pPr>
        <w:pStyle w:val="FirstParagraph"/>
      </w:pPr>
      <w:r>
        <w:t xml:space="preserve">In conclusion, the Medical Researcher in Belgium Brussels occupies a pivotal position in the global health ecosystem. Equipped with world-class academic resources, strategic regulatory alignment, and a culture of international cooperation, these professionals are driving advancements in immunology, digital health, and infectious disease management. However, to fully realize their potential they must navigate financial constraints and regulatory complexities while maintaining an unwavering commitment to ethical standards.</w:t>
      </w:r>
    </w:p>
    <w:p>
      <w:pPr>
        <w:pStyle w:val="BodyText"/>
      </w:pPr>
      <w:r>
        <w:t xml:space="preserve">The synergy between scientific rigor and policy engagement defines the modern Medical Researcher in this region. As we look toward the future, it is imperative that stakeholders continue to support this ecosystem. By investing in the tools, training, and infrastructure that enable these researchers to thrive, Belgium Brussels will remain a beacon of hope and innovation for patients worldwide.</w:t>
      </w:r>
    </w:p>
    <w:bookmarkEnd w:id="31"/>
    <w:bookmarkStart w:id="32" w:name="references"/>
    <w:p>
      <w:pPr>
        <w:pStyle w:val="Heading2"/>
      </w:pPr>
      <w:r>
        <w:rPr>
          <w:bCs/>
          <w:b/>
        </w:rPr>
        <w:t xml:space="preserve">References</w:t>
      </w:r>
    </w:p>
    <w:p>
      <w:pPr>
        <w:pStyle w:val="FirstParagraph"/>
      </w:pPr>
      <w:r>
        <w:t xml:space="preserve">[1] European Commission. (2023). *Health Research Policy in the EU*. Brussels: Publications Office of the European Union.</w:t>
      </w:r>
    </w:p>
    <w:p>
      <w:pPr>
        <w:pStyle w:val="BodyText"/>
      </w:pPr>
      <w:r>
        <w:t xml:space="preserve">[2] Vermeulen, A., &amp; Dubois, J. (2024). "Translational Medicine in Urban Centers: The Brussels Model." *Journal of International Health*, 15(3), 112-125.</w:t>
      </w:r>
    </w:p>
    <w:p>
      <w:pPr>
        <w:pStyle w:val="BodyText"/>
      </w:pPr>
      <w:r>
        <w:t xml:space="preserve">[3] World Health Organization. (2023). *Global Trends in Medical Research Funding*. Geneva: WHO Press.</w:t>
      </w:r>
    </w:p>
    <w:p>
      <w:pPr>
        <w:pStyle w:val="BodyText"/>
      </w:pPr>
      <w:r>
        <w:t xml:space="preserve">[4] Belgian Federal Public Service Public Health, Food Chain Safety and Environment. (2024). *Annual Report on Biomedical Research Activities in Belgium*. Brussels.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Medical Researcher in Belgium Brussels: Advancing Global Health through Regional Excellence</dc:title>
  <dc:creator/>
  <dc:language>en</dc:language>
  <cp:keywords/>
  <dcterms:created xsi:type="dcterms:W3CDTF">2026-07-29T18:25:37Z</dcterms:created>
  <dcterms:modified xsi:type="dcterms:W3CDTF">2026-07-29T18:25:37Z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