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Cornerstone</w:t>
      </w:r>
      <w:r>
        <w:t xml:space="preserve"> </w:t>
      </w:r>
      <w:r>
        <w:t xml:space="preserve">for</w:t>
      </w:r>
      <w:r>
        <w:t xml:space="preserve"> </w:t>
      </w:r>
      <w:r>
        <w:t xml:space="preserve">Scientific</w:t>
      </w:r>
      <w:r>
        <w:t xml:space="preserve"> </w:t>
      </w:r>
      <w:r>
        <w:t xml:space="preserve">Innovation</w:t>
      </w:r>
      <w:r>
        <w:t xml:space="preserve"> </w:t>
      </w:r>
      <w:r>
        <w:t xml:space="preserve">and</w:t>
      </w:r>
      <w:r>
        <w:t xml:space="preserve"> </w:t>
      </w:r>
      <w:r>
        <w:t xml:space="preserve">Public</w:t>
      </w:r>
      <w:r>
        <w:t xml:space="preserve"> </w:t>
      </w:r>
      <w:r>
        <w:t xml:space="preserve">Health</w:t>
      </w:r>
      <w:r>
        <w:t xml:space="preserve"> </w:t>
      </w:r>
      <w:r>
        <w:t xml:space="preserve">Equity</w:t>
      </w:r>
    </w:p>
    <w:bookmarkStart w:id="20" w:name="X886f3db0445e02d1a4646f8d3b22c69c465490e"/>
    <w:p>
      <w:pPr>
        <w:pStyle w:val="Heading1"/>
      </w:pPr>
      <w:r>
        <w:t xml:space="preserve">The Role of the Medical Researcher in Brazil São Paulo</w:t>
      </w:r>
    </w:p>
    <w:p>
      <w:pPr>
        <w:pStyle w:val="FirstParagraph"/>
      </w:pPr>
      <w:r>
        <w:rPr>
          <w:bCs/>
          <w:b/>
        </w:rPr>
        <w:t xml:space="preserve">A Cornerstone for Scientific Innovation and Public Health Equity</w:t>
      </w:r>
    </w:p>
    <w:p>
      <w:pPr>
        <w:pStyle w:val="BodyText"/>
      </w:pPr>
      <w:r>
        <w:rPr>
          <w:bCs/>
          <w:b/>
        </w:rPr>
        <w:t xml:space="preserve">Author:</w:t>
      </w:r>
      <w:r>
        <w:t xml:space="preserve"> </w:t>
      </w:r>
      <w:r>
        <w:t xml:space="preserve">Dr. Silva, Department of Epidemiology</w:t>
      </w:r>
      <w:r>
        <w:br/>
      </w:r>
      <w:r>
        <w:rPr>
          <w:bCs/>
          <w:b/>
        </w:rPr>
        <w:t xml:space="preserve">Institution:</w:t>
      </w:r>
      <w:r>
        <w:t xml:space="preserve"> </w:t>
      </w:r>
      <w:r>
        <w:t xml:space="preserve">University of São Paulo (USP)</w:t>
      </w:r>
      <w:r>
        <w:br/>
      </w:r>
      <w:r>
        <w:rPr>
          <w:bCs/>
          <w:b/>
        </w:rPr>
        <w:t xml:space="preserve">Date:</w:t>
      </w:r>
      <w:r>
        <w:t xml:space="preserve"> </w:t>
      </w:r>
      <w:r>
        <w:t xml:space="preserve">October 24, 2023</w:t>
      </w:r>
    </w:p>
    <w:bookmarkEnd w:id="20"/>
    <w:bookmarkStart w:id="21" w:name="abstract"/>
    <w:p>
      <w:pPr>
        <w:pStyle w:val="Heading2"/>
      </w:pPr>
      <w:r>
        <w:t xml:space="preserve">Abstract</w:t>
      </w:r>
    </w:p>
    <w:p>
      <w:pPr>
        <w:pStyle w:val="FirstParagraph"/>
      </w:pPr>
      <w:r>
        <w:t xml:space="preserve">This paper examines the pivotal role of the Medical Researcher within the unique socio-economic and biological landscape of Brazil São Paulo. As one of the most vibrant hubs for biomedical innovation in Latin America, São Paulo presents a distinct environment where clinical trials, epidemiological studies, and public health initiatives intersect. This conference paper argues that medical researchers in this region are not merely observers but active agents shaping national health policy. We analyze the challenges and opportunities faced by these professionals, including the diverse genetic makeup of the population and disparities in healthcare access. By highlighting recent successes in infectious disease modeling and non-communicable chronic conditions, we demonstrate how a robust Medical Researcher community contributes to global health knowledge while addressing local needs specific to Brazil São Paulo.</w:t>
      </w:r>
    </w:p>
    <w:bookmarkEnd w:id="21"/>
    <w:p>
      <w:r>
        <w:pict>
          <v:rect style="width:0;height:1.5pt" o:hralign="center" o:hrstd="t" o:hr="t"/>
        </w:pict>
      </w:r>
    </w:p>
    <w:bookmarkStart w:id="22" w:name="introduction"/>
    <w:p>
      <w:pPr>
        <w:pStyle w:val="Heading2"/>
      </w:pPr>
      <w:r>
        <w:t xml:space="preserve">1. Introduction</w:t>
      </w:r>
    </w:p>
    <w:p>
      <w:pPr>
        <w:pStyle w:val="FirstParagraph"/>
      </w:pPr>
      <w:r>
        <w:t xml:space="preserve">The field of medical research has entered a new era characterized by rapid technological advancement and a growing emphasis on real-world evidence. Within this global context, the region known as Brazil São Paulo has emerged as a critical node for biomedical science. Located in the southeastern quadrant of Brazil, this metropolitan area is home to some of the country’s most prestigious hospitals, research institutes, and biotechnology firms. For any observer of modern medicine, it is imperative to understand how a dedicated Medical Researcher operates within this specific ecosystem.</w:t>
      </w:r>
    </w:p>
    <w:p>
      <w:pPr>
        <w:pStyle w:val="BodyText"/>
      </w:pPr>
      <w:r>
        <w:t xml:space="preserve">The significance of Brazil São Paulo cannot be overstated. It is an economic powerhouse that houses nearly one-third of Brazil's industrial production and a significant portion of its scientific output. However, alongside this wealth lies a complex tapestry of public health challenges. From the resurgence of vector-borne diseases in urban pockets to the rising tide of cardiovascular diseases driven by lifestyle changes, the medical landscape is dynamic and demanding.</w:t>
      </w:r>
    </w:p>
    <w:p>
      <w:pPr>
        <w:pStyle w:val="BodyText"/>
      </w:pPr>
      <w:r>
        <w:t xml:space="preserve">This paper aims to dissect the multifaceted role of the Medical Researcher in this context. We posit that these professionals serve as a bridge between high-level academic inquiry and grassroots public health implementation. By focusing on Brazil São Paulo as our case study, we illustrate how localized research drives global scientific understanding.</w:t>
      </w:r>
    </w:p>
    <w:bookmarkEnd w:id="22"/>
    <w:bookmarkStart w:id="26" w:name="context"/>
    <w:bookmarkStart w:id="25" w:name="X27fd93c2b361f543e96a5b1f582991a6d1c1670"/>
    <w:p>
      <w:pPr>
        <w:pStyle w:val="Heading2"/>
      </w:pPr>
      <w:r>
        <w:t xml:space="preserve">2. The Diverse Landscape of Brazil São Paulo</w:t>
      </w:r>
    </w:p>
    <w:p>
      <w:pPr>
        <w:pStyle w:val="FirstParagraph"/>
      </w:pPr>
      <w:r>
        <w:t xml:space="preserve">To understand the work of a Medical Researcher, one must first appreciate the demographic complexity they encounter. Brazil São Paulo is not a monolith; it is a melting pot of ethnicities, socioeconomic statuses, and health outcomes.</w:t>
      </w:r>
    </w:p>
    <w:bookmarkStart w:id="23" w:name="genetic-diversity-as-a-research-asset"/>
    <w:p>
      <w:pPr>
        <w:pStyle w:val="Heading3"/>
      </w:pPr>
      <w:r>
        <w:t xml:space="preserve">2.1 Genetic Diversity as a Research Asset</w:t>
      </w:r>
    </w:p>
    <w:p>
      <w:pPr>
        <w:pStyle w:val="FirstParagraph"/>
      </w:pPr>
      <w:r>
        <w:t xml:space="preserve">The population density in Brazil São Paulo offers Medical Researchers unparalleled access to diverse genetic cohorts. Historically, clinical trials have been criticized for lacking diversity, often relying predominantly on European or North American populations. However, the ethnic heterogeneity found in Brazil São Paulo—comprising individuals of European, African, Indigenous Japanese descent and mixed heritage—provides a rich resource for pharmacogenomics research.</w:t>
      </w:r>
    </w:p>
    <w:p>
      <w:pPr>
        <w:pStyle w:val="BodyText"/>
      </w:pPr>
      <w:r>
        <w:t xml:space="preserve">Medical Researchers in this region are uniquely positioned to study how genetic variations affect drug metabolism and disease susceptibility. For instance, recent studies led by researchers in Brazil São Paulo have shed light on differential responses to antihypertensive medications among Afro-Brazilian populations, a finding with implications for global prescribing practices.</w:t>
      </w:r>
    </w:p>
    <w:bookmarkEnd w:id="23"/>
    <w:bookmarkStart w:id="24" w:name="the-urban-rural-interface"/>
    <w:p>
      <w:pPr>
        <w:pStyle w:val="Heading3"/>
      </w:pPr>
      <w:r>
        <w:t xml:space="preserve">2.2 The Urban-Rural Interface</w:t>
      </w:r>
    </w:p>
    <w:p>
      <w:pPr>
        <w:pStyle w:val="FirstParagraph"/>
      </w:pPr>
      <w:r>
        <w:t xml:space="preserve">Brazil São Paulo also encompasses a significant rural hinterland alongside its dense urban core. This duality challenges Medical Researchers to adapt their methodologies. They must navigate the logistical difficulties of reaching underserved rural communities while simultaneously managing high-volume data from sophisticated urban hospitals.</w:t>
      </w:r>
    </w:p>
    <w:bookmarkEnd w:id="24"/>
    <w:bookmarkEnd w:id="25"/>
    <w:bookmarkEnd w:id="26"/>
    <w:bookmarkStart w:id="31" w:name="research_areas"/>
    <w:bookmarkStart w:id="30" w:name="priority-areas-for-medical-research"/>
    <w:p>
      <w:pPr>
        <w:pStyle w:val="Heading2"/>
      </w:pPr>
      <w:r>
        <w:t xml:space="preserve">3. Priority Areas for Medical Research</w:t>
      </w:r>
    </w:p>
    <w:p>
      <w:pPr>
        <w:pStyle w:val="FirstParagraph"/>
      </w:pPr>
      <w:r>
        <w:t xml:space="preserve">The agenda for a Medical Researcher in Brazil São Paulo is dictated by the burden of disease prevalent in the region. Currently, three major areas dominate the research landscape.</w:t>
      </w:r>
    </w:p>
    <w:bookmarkStart w:id="27" w:name="infectious-diseases-and-surveillance"/>
    <w:p>
      <w:pPr>
        <w:pStyle w:val="Heading3"/>
      </w:pPr>
      <w:r>
        <w:t xml:space="preserve">3.1 Infectious Diseases and Surveillance</w:t>
      </w:r>
    </w:p>
    <w:p>
      <w:pPr>
        <w:pStyle w:val="FirstParagraph"/>
      </w:pPr>
      <w:r>
        <w:t xml:space="preserve">In recent years, infectious diseases have posed significant threats to public health in Brazil São Paulo. The management of Dengue, Zika, and Chikungunya viruses requires constant vigilance. Medical Researchers here are at the forefront of developing predictive models for outbreak prediction based on climate data and urban density. These efforts are crucial not only for local containment but also for understanding vector dynamics in other tropical regions worldwide.</w:t>
      </w:r>
    </w:p>
    <w:bookmarkEnd w:id="27"/>
    <w:bookmarkStart w:id="28" w:name="chronic-non-communicable-diseases"/>
    <w:p>
      <w:pPr>
        <w:pStyle w:val="Heading3"/>
      </w:pPr>
      <w:r>
        <w:t xml:space="preserve">3.2 Chronic Non-Communicable Diseases</w:t>
      </w:r>
    </w:p>
    <w:p>
      <w:pPr>
        <w:pStyle w:val="FirstParagraph"/>
      </w:pPr>
      <w:r>
        <w:t xml:space="preserve">Parallel to infectious threats is the epidemiological transition toward chronic conditions such as diabetes, cancer, and heart disease. In Brazil São Paulo, the fast-paced urban lifestyle contributes to high rates of obesity and sedentary behavior. Medical Researchers are investigating social determinants of health that contribute to these trends. For example, longitudinal studies conducted in this region have linked food insecurity in peripheral neighborhoods to higher incidences of metabolic syndrome.</w:t>
      </w:r>
    </w:p>
    <w:bookmarkEnd w:id="28"/>
    <w:bookmarkStart w:id="29" w:name="digital-health-and-telemedicine"/>
    <w:p>
      <w:pPr>
        <w:pStyle w:val="Heading3"/>
      </w:pPr>
      <w:r>
        <w:t xml:space="preserve">3.3 Digital Health and Telemedicine</w:t>
      </w:r>
    </w:p>
    <w:p>
      <w:pPr>
        <w:pStyle w:val="FirstParagraph"/>
      </w:pPr>
      <w:r>
        <w:t xml:space="preserve">The recent acceleration of digital health adoption has provided new tools for Medical Researchers. In Brazil São Paulo, the integration of electronic health records across large hospital networks has allowed researchers to perform big data analytics on a scale previously unimaginable. This capability enables real-time monitoring of treatment efficacy and adverse drug reactions, fostering a more responsive medical community.</w:t>
      </w:r>
    </w:p>
    <w:bookmarkEnd w:id="29"/>
    <w:bookmarkEnd w:id="30"/>
    <w:bookmarkEnd w:id="31"/>
    <w:bookmarkStart w:id="33" w:name="challenges"/>
    <w:bookmarkStart w:id="32" w:name="systemic-challenges-and-barriers"/>
    <w:p>
      <w:pPr>
        <w:pStyle w:val="Heading2"/>
      </w:pPr>
      <w:r>
        <w:t xml:space="preserve">4. Systemic Challenges and Barriers</w:t>
      </w:r>
    </w:p>
    <w:p>
      <w:pPr>
        <w:pStyle w:val="FirstParagraph"/>
      </w:pPr>
      <w:r>
        <w:t xml:space="preserve">Despite the progress made, Medical Researchers in Brazil São Paulo face substantial hurdles. Funding remains a critical issue; while public grants are available, they are often insufficient for large-scale multi-center trials.</w:t>
      </w:r>
    </w:p>
    <w:p>
      <w:pPr>
        <w:pStyle w:val="BodyText"/>
      </w:pPr>
      <w:r>
        <w:t xml:space="preserve">Bureaucratic red tape also poses a significant barrier. Ethical review boards (Conep) play an essential role in protecting human subjects, but the approval process can be lengthy, delaying the implementation of vital interventions. Furthermore, there is a persistent brain drain phenomenon where top-tier Medical Researchers emigrate to institutions in North America or Europe seeking better resources. Retaining talent requires institutional support and investment in infrastructure within Brazil São Paulo.</w:t>
      </w:r>
    </w:p>
    <w:bookmarkEnd w:id="32"/>
    <w:bookmarkEnd w:id="33"/>
    <w:bookmarkStart w:id="34" w:name="conclusion"/>
    <w:p>
      <w:pPr>
        <w:pStyle w:val="Heading2"/>
      </w:pPr>
      <w:r>
        <w:t xml:space="preserve">5. Conclusion</w:t>
      </w:r>
    </w:p>
    <w:p>
      <w:pPr>
        <w:pStyle w:val="FirstParagraph"/>
      </w:pPr>
      <w:r>
        <w:t xml:space="preserve">In conclusion, the Medical Researcher in Brazil São Paulo occupies a vital position in the global health architecture. Their work addresses the specific nuances of a diverse and complex population while contributing generalizable scientific knowledge to the international community. The interplay between infectious disease control and chronic disease management requires innovative approaches that only localized expertise can provide.</w:t>
      </w:r>
    </w:p>
    <w:p>
      <w:pPr>
        <w:pStyle w:val="BodyText"/>
      </w:pPr>
      <w:r>
        <w:t xml:space="preserve">As we look to the future, it is imperative that stakeholders—including government bodies, private sector partners, and academic institutions—continue to support Medical Researchers in Brazil São Paulo. Strengthening this ecosystem will not only improve health outcomes for millions of residents but also enhance the resilience of global health systems against emerging threats. The story of medical progress in Brazil São Paulo is one of resilience, diversity, and scientific rigor, serving as a model for other rapidly developing urban centers.</w:t>
      </w:r>
    </w:p>
    <w:bookmarkEnd w:id="34"/>
    <w:p>
      <w:r>
        <w:pict>
          <v:rect style="width:0;height:1.5pt" o:hralign="center" o:hrstd="t" o:hr="t"/>
        </w:pict>
      </w:r>
    </w:p>
    <w:bookmarkStart w:id="35" w:name="references"/>
    <w:p>
      <w:pPr>
        <w:pStyle w:val="Heading2"/>
      </w:pPr>
      <w:r>
        <w:t xml:space="preserve">References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Brazil São Paulo: A Cornerstone for Scientific Innovation and Public Health Equity</dc:title>
  <dc:creator/>
  <dc:language>en</dc:language>
  <cp:keywords/>
  <dcterms:created xsi:type="dcterms:W3CDTF">2026-07-30T03:15:52Z</dcterms:created>
  <dcterms:modified xsi:type="dcterms:W3CDTF">2026-07-30T03:15:52Z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