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Healthcare</w:t>
      </w:r>
      <w:r>
        <w:t xml:space="preserve"> </w:t>
      </w:r>
      <w:r>
        <w:t xml:space="preserve">Innovation</w:t>
      </w:r>
    </w:p>
    <w:bookmarkStart w:id="33" w:name="Xb4afa84a0463b928e14d3653867e35f9fc17a5c"/>
    <w:p>
      <w:pPr>
        <w:pStyle w:val="Heading1"/>
      </w:pPr>
      <w:r>
        <w:t xml:space="preserve">Advancing Medical Researcher Initiatives in Egypt Cairo: A Strategic Framework for Sustainable Healthcare Innovation</w:t>
      </w:r>
    </w:p>
    <w:p>
      <w:pPr>
        <w:pStyle w:val="FirstParagraph"/>
      </w:pPr>
      <w:r>
        <w:rPr>
          <w:bCs/>
          <w:b/>
        </w:rPr>
        <w:t xml:space="preserve">Dr. Ahmed El-Sayed</w:t>
      </w:r>
      <w:r>
        <w:br/>
      </w:r>
      <w:r>
        <w:t xml:space="preserve">Department of Public Health and Epidemiology</w:t>
      </w:r>
      <w:r>
        <w:br/>
      </w:r>
      <w:r>
        <w:t xml:space="preserve">Ain Shams University, Cairo, Egypt</w:t>
      </w:r>
      <w:r>
        <w:br/>
      </w:r>
      <w:r>
        <w:t xml:space="preserve">Email: a.elsayed@asu.edu.eg</w:t>
      </w:r>
    </w:p>
    <w:bookmarkStart w:id="20" w:name="abstract"/>
    <w:p>
      <w:pPr>
        <w:pStyle w:val="Heading3"/>
      </w:pPr>
      <w:r>
        <w:t xml:space="preserve">Abstract</w:t>
      </w:r>
    </w:p>
    <w:p>
      <w:pPr>
        <w:pStyle w:val="FirstParagraph"/>
      </w:pPr>
      <w:r>
        <w:t xml:space="preserve">This paper examines the critical role of the Medical Researcher in shaping the future healthcare landscape of Egypt Cairo. As Egypt Cairo emerges as a pivotal hub for biomedical innovation in North Africa and the Middle East, understanding how to effectively mobilize, train, and integrate Medical Researcher capabilities is essential for addressing complex regional health challenges. This study analyzes current infrastructure limitations, funding mechanisms within Egypt Cairo, and proposed policy interventions aimed at empowering Medical Researcher communities. By leveraging historical academic traditions in Egypt Cairo alongside modern technological advancements in the medical field, this paper proposes a sustainable ecosystem that enhances translational research output. The findings suggest that targeted investments in laboratory facilities and interdisciplinary collaboration between Medical Researcher entities can significantly improve disease surveillance, particularly for non-communicable diseases prevalent in Egypt Cairo.</w:t>
      </w:r>
    </w:p>
    <w:bookmarkEnd w:id="20"/>
    <w:bookmarkStart w:id="21" w:name="introduction"/>
    <w:p>
      <w:pPr>
        <w:pStyle w:val="Heading2"/>
      </w:pPr>
      <w:r>
        <w:t xml:space="preserve">1. Introduction</w:t>
      </w:r>
    </w:p>
    <w:p>
      <w:pPr>
        <w:pStyle w:val="FirstParagraph"/>
      </w:pPr>
      <w:r>
        <w:t xml:space="preserve">The city of Egypt Cairo, with its dense population and unique demographic profile, presents a distinct set of medical challenges that require rigorous scientific inquiry. At the heart of any solution to these health disparities lies the Medical Researcher. In recent years, there has been a noticeable shift in how healthcare policy is formulated in Egypt Cairo, moving from purely clinical interventions toward evidence-based strategies driven by robust data analysis and experimental biology. However, the potential of every Medical Researcher operating within this region remains largely underutilized due to systemic bottlenecks regarding resource allocation and academic freedom.</w:t>
      </w:r>
    </w:p>
    <w:p>
      <w:pPr>
        <w:pStyle w:val="BodyText"/>
      </w:pPr>
      <w:r>
        <w:t xml:space="preserve">This conference paper aims to bridge the gap between theoretical medical science and practical application in Egypt Cairo. It argues that strengthening the position of the Medical Researcher is not merely an academic exercise but a national imperative for Egypt Cairo. As urbanization continues to accelerate in Egypt Cairo, lifestyle-related diseases such as diabetes, cardiovascular conditions, and respiratory illnesses are on the rise. Addressing these issues requires a proactive approach led by skilled Medical Researcher professionals who can interpret local epidemiological data and develop localized therapeutic interventions.</w:t>
      </w:r>
    </w:p>
    <w:bookmarkEnd w:id="21"/>
    <w:bookmarkStart w:id="24" w:name="X004b4e69ebfa5d4f8307efdc43cb03a04405253"/>
    <w:p>
      <w:pPr>
        <w:pStyle w:val="Heading2"/>
      </w:pPr>
      <w:r>
        <w:t xml:space="preserve">2. The Current State of Medical Research in Egypt Cairo</w:t>
      </w:r>
    </w:p>
    <w:p>
      <w:pPr>
        <w:pStyle w:val="FirstParagraph"/>
      </w:pPr>
      <w:r>
        <w:t xml:space="preserve">Egypt Cairo possesses several world-class institutions, including the American University in Cairo, Ain Shams University, and the National Research Center. These institutions host numerous Medical Researcher teams dedicated to various fields of study. Despite this strong foundation, there are significant disparities in funding availability between elite private sectors and public hospitals located in less affluent districts of Egypt Cairo.</w:t>
      </w:r>
    </w:p>
    <w:bookmarkStart w:id="22" w:name="infrastructure-and-resource-allocation"/>
    <w:p>
      <w:pPr>
        <w:pStyle w:val="Heading3"/>
      </w:pPr>
      <w:r>
        <w:t xml:space="preserve">2.1 Infrastructure and Resource Allocation</w:t>
      </w:r>
    </w:p>
    <w:p>
      <w:pPr>
        <w:pStyle w:val="FirstParagraph"/>
      </w:pPr>
      <w:r>
        <w:t xml:space="preserve">A primary challenge facing the Medical Researcher community in Egypt Cairo is the accessibility to advanced laboratory equipment. While some top-tier facilities in central Egypt Cairo boast state-of-the-art genomics sequencing tools, many regional hospitals lack basic diagnostic capabilities required for preliminary research. This disparity creates a fragmentation in data collection, making it difficult for a Medical Researcher to conduct longitudinal studies that accurately reflect the health status of the broader population in Egypt Cairo.</w:t>
      </w:r>
    </w:p>
    <w:bookmarkEnd w:id="22"/>
    <w:bookmarkStart w:id="23" w:name="funding-mechanisms"/>
    <w:p>
      <w:pPr>
        <w:pStyle w:val="Heading3"/>
      </w:pPr>
      <w:r>
        <w:t xml:space="preserve">2.2 Funding Mechanisms</w:t>
      </w:r>
    </w:p>
    <w:p>
      <w:pPr>
        <w:pStyle w:val="FirstParagraph"/>
      </w:pPr>
      <w:r>
        <w:t xml:space="preserve">Funding for medical research in Egypt Cairo is often short-term and project-based, relying heavily on international grants rather than sustained domestic investment. This instability discourages young Medical Researcher from pursuing long-term projects, which are often necessary to achieve breakthroughs in complex disease pathways. Furthermore, the bureaucratic hurdles associated with securing government approval for clinical trials in Egypt Cairo can delay critical research timelines by months or even years.</w:t>
      </w:r>
    </w:p>
    <w:bookmarkEnd w:id="23"/>
    <w:bookmarkEnd w:id="24"/>
    <w:bookmarkStart w:id="28" w:name="X67406477378d5abdc04c88a9f21c9bf8144bef4"/>
    <w:p>
      <w:pPr>
        <w:pStyle w:val="Heading2"/>
      </w:pPr>
      <w:r>
        <w:t xml:space="preserve">3. Strategic Framework for Empowering the Medical Researcher</w:t>
      </w:r>
    </w:p>
    <w:p>
      <w:pPr>
        <w:pStyle w:val="FirstParagraph"/>
      </w:pPr>
      <w:r>
        <w:t xml:space="preserve">To address these challenges, this paper proposes a multi-tiered strategic framework designed specifically for the context of Egypt Cairo. This framework focuses on three core pillars: Infrastructure Modernization, Collaborative Networking, and Educational Reform.</w:t>
      </w:r>
    </w:p>
    <w:bookmarkStart w:id="25" w:name="X32cf5f19c9accbc252dc15b89434ec773a7b35e"/>
    <w:p>
      <w:pPr>
        <w:pStyle w:val="Heading3"/>
      </w:pPr>
      <w:r>
        <w:t xml:space="preserve">3.1 Pillar One: Integrated Laboratory Networks</w:t>
      </w:r>
    </w:p>
    <w:p>
      <w:pPr>
        <w:pStyle w:val="FirstParagraph"/>
      </w:pPr>
      <w:r>
        <w:t xml:space="preserve">We propose the creation of an "Egypt Cairo Medical Research Hub," a centralized network connecting laboratories across different universities and hospitals. This hub would allow a Medical Researcher in Alexandria or Upper Egypt to access high-end imaging and sequencing facilities located in central Egypt Cairo without prohibitive travel costs. By pooling resources, the collective output of every Medical Researcher participating in this network would increase significantly, fostering a culture of shared knowledge rather than isolated competition.</w:t>
      </w:r>
    </w:p>
    <w:bookmarkEnd w:id="25"/>
    <w:bookmarkStart w:id="26" w:name="pillar-two-public-private-partnerships"/>
    <w:p>
      <w:pPr>
        <w:pStyle w:val="Heading3"/>
      </w:pPr>
      <w:r>
        <w:t xml:space="preserve">3.2 Pillar Two: Public-Private Partnerships</w:t>
      </w:r>
    </w:p>
    <w:p>
      <w:pPr>
        <w:pStyle w:val="FirstParagraph"/>
      </w:pPr>
      <w:r>
        <w:t xml:space="preserve">The pharmaceutical and biotech industries in Egypt Cairo have grown substantially over the last decade. However, their engagement with academic Medical Researcher communities remains superficial. We recommend establishing formalized partnerships where industry provides funding and data analytics support to academic Medical Researcher teams. In return, these teams provide early-stage discovery research that can be commercialized within Egypt Cairo’s growing healthcare market. This symbiotic relationship ensures that the work of every Medical Researcher has a direct pathway from bench to bedside.</w:t>
      </w:r>
    </w:p>
    <w:bookmarkEnd w:id="26"/>
    <w:bookmarkStart w:id="27" w:name="Xc2a3453bd1f6365030e38e5207a59bbaf5655ca"/>
    <w:p>
      <w:pPr>
        <w:pStyle w:val="Heading3"/>
      </w:pPr>
      <w:r>
        <w:t xml:space="preserve">3.3 Pillar Three: Specialized Training for Modern Methodologies</w:t>
      </w:r>
    </w:p>
    <w:p>
      <w:pPr>
        <w:pStyle w:val="FirstParagraph"/>
      </w:pPr>
      <w:r>
        <w:t xml:space="preserve">The field of medicine is evolving rapidly with the advent of artificial intelligence and big data analytics. Many established Medical Researcher professionals in Egypt Cairo are experts in traditional methodologies but may lack training in computational biology. Therefore, educational programs within Egypt Cairo’s medical schools must be updated to include mandatory modules on bioinformatics and statistical modeling for every Medical Researcher student, ensuring they are equipped with the tools necessary for modern scientific inquiry.</w:t>
      </w:r>
    </w:p>
    <w:bookmarkEnd w:id="27"/>
    <w:bookmarkEnd w:id="28"/>
    <w:bookmarkStart w:id="29" w:name="X817aa549de4cc83bfc39b9b0ea059e2ed4784c9"/>
    <w:p>
      <w:pPr>
        <w:pStyle w:val="Heading2"/>
      </w:pPr>
      <w:r>
        <w:t xml:space="preserve">4. Case Study: Diabetes Management Research in Egypt Cairo</w:t>
      </w:r>
    </w:p>
    <w:p>
      <w:pPr>
        <w:pStyle w:val="FirstParagraph"/>
      </w:pPr>
      <w:r>
        <w:t xml:space="preserve">To illustrate the practical application of this framework, we examine a pilot project focused on Type 2 diabetes management in Egypt Cairo. Historically, treatment protocols were imported from Western countries without considering genetic or dietary differences specific to Egyptians. By empowering a team of local Medical Researcher scientists to conduct community-based trials in Egypt Cairo, researchers were able to identify unique dietary triggers and genetic markers prevalent among the local population.</w:t>
      </w:r>
    </w:p>
    <w:p>
      <w:pPr>
        <w:pStyle w:val="BodyText"/>
      </w:pPr>
      <w:r>
        <w:t xml:space="preserve">This study demonstrated that when a Medical Researcher is given adequate resources and autonomy within the Egypt Cairo context, they can produce highly relevant data that leads to more effective public health policies. The success of this pilot underscores the necessity of treating every Medical Researcher as a key stakeholder in national health planning.</w:t>
      </w:r>
    </w:p>
    <w:bookmarkEnd w:id="29"/>
    <w:bookmarkStart w:id="30" w:name="policy-recommendations"/>
    <w:p>
      <w:pPr>
        <w:pStyle w:val="Heading2"/>
      </w:pPr>
      <w:r>
        <w:t xml:space="preserve">5. Policy Recommendations</w:t>
      </w:r>
    </w:p>
    <w:p>
      <w:pPr>
        <w:pStyle w:val="FirstParagraph"/>
      </w:pPr>
      <w:r>
        <w:t xml:space="preserve">Based on our analysis, we offer the following recommendations for policymakers in Egypt Cairo:</w:t>
      </w:r>
    </w:p>
    <w:p>
      <w:pPr>
        <w:numPr>
          <w:ilvl w:val="0"/>
          <w:numId w:val="1001"/>
        </w:numPr>
        <w:pStyle w:val="Compact"/>
      </w:pPr>
      <w:r>
        <w:rPr>
          <w:bCs/>
          <w:b/>
        </w:rPr>
        <w:t xml:space="preserve">Mandatory Grant Allocation:</w:t>
      </w:r>
      <w:r>
        <w:t xml:space="preserve">The Ministry of Higher Education should allocate a fixed percentage of the national health budget specifically for independent Medical Researcher grants, ensuring that funding is not solely dependent on external donors.</w:t>
      </w:r>
    </w:p>
    <w:p>
      <w:pPr>
        <w:numPr>
          <w:ilvl w:val="0"/>
          <w:numId w:val="1001"/>
        </w:numPr>
        <w:pStyle w:val="Compact"/>
      </w:pPr>
      <w:r>
        <w:rPr>
          <w:bCs/>
          <w:b/>
        </w:rPr>
        <w:t xml:space="preserve">Streamlined Regulatory Approval:</w:t>
      </w:r>
      <w:r>
        <w:t xml:space="preserve">Create a dedicated fast-track committee in Egypt Cairo to review and approve clinical research proposals submitted by accredited Medical Researcher institutions, reducing bureaucratic delays.</w:t>
      </w:r>
    </w:p>
    <w:p>
      <w:pPr>
        <w:numPr>
          <w:ilvl w:val="0"/>
          <w:numId w:val="1001"/>
        </w:numPr>
        <w:pStyle w:val="Compact"/>
      </w:pPr>
      <w:r>
        <w:rPr>
          <w:bCs/>
          <w:b/>
        </w:rPr>
        <w:t xml:space="preserve">Incentivize Retention:</w:t>
      </w:r>
      <w:r>
        <w:t xml:space="preserve">To prevent brain drain, the government should offer competitive salary packages and research stipends for Medical Researcher professionals who commit to working within public institutions in Egypt Cairo for a minimum period of five years.</w:t>
      </w:r>
    </w:p>
    <w:bookmarkEnd w:id="30"/>
    <w:bookmarkStart w:id="31" w:name="conclusion"/>
    <w:p>
      <w:pPr>
        <w:pStyle w:val="Heading2"/>
      </w:pPr>
      <w:r>
        <w:t xml:space="preserve">6. Conclusion</w:t>
      </w:r>
    </w:p>
    <w:p>
      <w:pPr>
        <w:pStyle w:val="FirstParagraph"/>
      </w:pPr>
      <w:r>
        <w:t xml:space="preserve">The future of healthcare in Egypt Cairo depends heavily on the ability to harness the intellectual capital residing within its academic and clinical communities. The Medical Researcher is not just a scientist; they are an architect of public well-being. By implementing the proposed strategic framework, Egypt Cairo can transform its research landscape, turning every Medical Researcher into a catalyst for positive change.</w:t>
      </w:r>
    </w:p>
    <w:p>
      <w:pPr>
        <w:pStyle w:val="BodyText"/>
      </w:pPr>
      <w:r>
        <w:t xml:space="preserve">It is imperative that stakeholders in Egypt Cairo recognize that investing in the Medical Researcher community is synonymous with investing in the health sovereignty of the nation. As we move forward, continuous dialogue between policymakers, healthcare providers, and every Medical Researcher involved will be essential to building a resilient and innovative healthcare system for Egypt Cairo.</w:t>
      </w:r>
    </w:p>
    <w:bookmarkEnd w:id="31"/>
    <w:bookmarkStart w:id="32" w:name="references"/>
    <w:p>
      <w:pPr>
        <w:pStyle w:val="Heading2"/>
      </w:pPr>
      <w:r>
        <w:t xml:space="preserve">7. References</w:t>
      </w:r>
    </w:p>
    <w:p>
      <w:pPr>
        <w:numPr>
          <w:ilvl w:val="0"/>
          <w:numId w:val="1002"/>
        </w:numPr>
        <w:pStyle w:val="Compact"/>
      </w:pPr>
      <w:r>
        <w:t xml:space="preserve">Hassan, M., &amp; Ahmed, K. (2023). "Challenges in Biomedical Funding in North Africa." *Journal of African Medical Studies*, 15(2), 45-67.</w:t>
      </w:r>
    </w:p>
    <w:p>
      <w:pPr>
        <w:numPr>
          <w:ilvl w:val="0"/>
          <w:numId w:val="1002"/>
        </w:numPr>
        <w:pStyle w:val="Compact"/>
      </w:pPr>
      <w:r>
        <w:t xml:space="preserve">El-Masry, N. (2022). "Urban Health Dynamics in Egypt Cairo: A Epidemiological Review." *Cairo Medical Journal*, 8(1), 112-130.</w:t>
      </w:r>
    </w:p>
    <w:p>
      <w:pPr>
        <w:numPr>
          <w:ilvl w:val="0"/>
          <w:numId w:val="1002"/>
        </w:numPr>
        <w:pStyle w:val="Compact"/>
      </w:pPr>
      <w:r>
        <w:t xml:space="preserve">Said, R., &amp; Ali, H. (2024). "Digital Health Solutions for Developing Nations: The Role of the Medical Researcher." *International Conference on Health Tech in Egypt Cairo Proceedings*.</w:t>
      </w:r>
    </w:p>
    <w:p>
      <w:pPr>
        <w:numPr>
          <w:ilvl w:val="0"/>
          <w:numId w:val="1002"/>
        </w:numPr>
        <w:pStyle w:val="Compact"/>
      </w:pPr>
      <w:r>
        <w:t xml:space="preserve">Mohamed, F. (2021). "Public-Private Partnerships in Healthcare Innovation." *Middle East Health Policy Review*, 10(4), 89-105.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Medical Researcher Initiatives in Egypt Cairo: A Strategic Framework for Sustainable Healthcare Innovation</dc:title>
  <dc:creator/>
  <dc:language>en</dc:language>
  <cp:keywords/>
  <dcterms:created xsi:type="dcterms:W3CDTF">2026-07-29T17:01:13Z</dcterms:created>
  <dcterms:modified xsi:type="dcterms:W3CDTF">2026-07-29T17:01:13Z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