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India</w:t>
      </w:r>
      <w:r>
        <w:t xml:space="preserve"> </w:t>
      </w:r>
      <w:r>
        <w:t xml:space="preserve">Bangalore</w:t>
      </w:r>
    </w:p>
    <w:bookmarkStart w:id="28" w:name="Xbeb9fd35a1adfa8e7980191700f56206a0b01e0"/>
    <w:p>
      <w:pPr>
        <w:pStyle w:val="Heading1"/>
      </w:pPr>
      <w:r>
        <w:t xml:space="preserve">The Evolving Role of the Medical Researcher in the Healthcare Ecosystem of India Bangalore</w:t>
      </w:r>
    </w:p>
    <w:p>
      <w:pPr>
        <w:pStyle w:val="FirstParagraph"/>
      </w:pPr>
      <w:r>
        <w:rPr>
          <w:bCs/>
          <w:b/>
        </w:rPr>
        <w:t xml:space="preserve">Author:</w:t>
      </w:r>
      <w:r>
        <w:br/>
      </w:r>
      <w:r>
        <w:t xml:space="preserve">Dr. Arjun Mehta, Senior Fellow</w:t>
      </w:r>
      <w:r>
        <w:br/>
      </w:r>
      <w:r>
        <w:t xml:space="preserve">Department of Public Health and Clinical Sciences</w:t>
      </w:r>
      <w:r>
        <w:br/>
      </w:r>
      <w:r>
        <w:t xml:space="preserve">Bangalore Institute of Medical Technology</w:t>
      </w:r>
      <w:r>
        <w:br/>
      </w:r>
      <w:r>
        <w:rPr>
          <w:iCs/>
          <w:i/>
        </w:rPr>
        <w:t xml:space="preserve">Bangalore, Karnataka, India</w:t>
      </w:r>
    </w:p>
    <w:bookmarkStart w:id="20" w:name="abstract"/>
    <w:p>
      <w:pPr>
        <w:pStyle w:val="Heading2"/>
      </w:pPr>
      <w:r>
        <w:t xml:space="preserve">Abstract</w:t>
      </w:r>
    </w:p>
    <w:p>
      <w:pPr>
        <w:pStyle w:val="FirstParagraph"/>
      </w:pPr>
      <w:r>
        <w:t xml:space="preserve">The landscape of modern medicine is undergoing a paradigm shift, driven largely by the intersection of advanced biotechnology and large-scale data analytics. In this context, the</w:t>
      </w:r>
      <w:r>
        <w:t xml:space="preserve"> </w:t>
      </w:r>
      <w:r>
        <w:rPr>
          <w:bCs/>
          <w:b/>
        </w:rPr>
        <w:t xml:space="preserve">Medical Researcher</w:t>
      </w:r>
      <w:r>
        <w:t xml:space="preserve"> has transitioned from an isolated academic observer to a pivotal architect of public health strategies. This paper examines the critical functions and expanding responsibilities of medical researchers within India Bangalore a hub that has emerged as India’s Silicon Valley for healthcare innovation. By analyzing current trends in infectious disease modeling, genomic data processing, and telemedicine integration specific to the region, this document argues that medical researchers in Bangalore are not merely contributors to global science but are essential drivers of localized health solutions. The findings suggest that empowering these researchers with robust infrastructural support and policy alignment is crucial for addressing the unique epidemiological challenges faced by India Bangalore's rapidly urbanizing population.</w:t>
      </w:r>
    </w:p>
    <w:bookmarkEnd w:id="20"/>
    <w:bookmarkStart w:id="21" w:name="introduction"/>
    <w:p>
      <w:pPr>
        <w:pStyle w:val="Heading2"/>
      </w:pPr>
      <w:r>
        <w:t xml:space="preserve">1. Introduction</w:t>
      </w:r>
    </w:p>
    <w:p>
      <w:pPr>
        <w:pStyle w:val="FirstParagraph"/>
      </w:pPr>
      <w:r>
        <w:t xml:space="preserve">Bangalore, officially known as Bengaluru, stands at a unique juncture in Indian history. It is simultaneously a historic cultural capital and the epicenter of technological innovation. However, this rapid growth has precipitated significant health challenges, ranging from lifestyle diseases to urban infectious outbreaks. In response to these complex public health dynamics, the role of the</w:t>
      </w:r>
      <w:r>
        <w:t xml:space="preserve"> </w:t>
      </w:r>
      <w:r>
        <w:rPr>
          <w:bCs/>
          <w:b/>
        </w:rPr>
        <w:t xml:space="preserve">Medical Researcher</w:t>
      </w:r>
      <w:r>
        <w:t xml:space="preserve"> has become increasingly prominent. Unlike traditional clinical practitioners who focus on individual patient care researchers are tasked with identifying patterns, testing hypotheses, and developing scalable interventions at a population level.</w:t>
      </w:r>
    </w:p>
    <w:p>
      <w:pPr>
        <w:pStyle w:val="BodyText"/>
      </w:pPr>
      <w:r>
        <w:t xml:space="preserve">The significance of India Bangalore as a research hub cannot be overstated. With the presence of leading academic institutions such as the Indian Institute of Science (IISc), numerous private hospital chains, and biotechnology startups, the city provides an ideal ecosystem for translational medicine. A medical researcher operating in this environment benefits from access to diverse patient demographics, advanced computational resources, and a collaborative network spanning academia and industry.</w:t>
      </w:r>
    </w:p>
    <w:bookmarkEnd w:id="21"/>
    <w:bookmarkStart w:id="22" w:name="Xa5e4dde872cb68a627030f66c7db54d80aa8fa0"/>
    <w:p>
      <w:pPr>
        <w:pStyle w:val="Heading2"/>
      </w:pPr>
      <w:r>
        <w:t xml:space="preserve">2. The Changing Profile of the Medical Researcher</w:t>
      </w:r>
    </w:p>
    <w:p>
      <w:pPr>
        <w:pStyle w:val="FirstParagraph"/>
      </w:pPr>
      <w:r>
        <w:t xml:space="preserve">The contemporary</w:t>
      </w:r>
      <w:r>
        <w:t xml:space="preserve"> </w:t>
      </w:r>
      <w:r>
        <w:rPr>
          <w:bCs/>
          <w:b/>
        </w:rPr>
        <w:t xml:space="preserve">Medical Researcher</w:t>
      </w:r>
      <w:r>
        <w:t xml:space="preserve"> is no longer confined to laboratory benches or dusty archives. In India Bangalore the modern researcher is often a multidisciplinary professional who integrates clinical expertise with data science, bioinformatics, and public health policy. This hybrid skill set is necessary to navigate the complexities of urban health.</w:t>
      </w:r>
    </w:p>
    <w:p>
      <w:pPr>
        <w:pStyle w:val="BodyText"/>
      </w:pPr>
      <w:r>
        <w:t xml:space="preserve">Firstly, researchers are increasingly involved in real-time surveillance systems. For instance, during recent public health emergencies in India Bangalore researchers collaborated with IT firms to develop predictive models for disease spread. These models relied on geospatial data and mobility patterns unique to the city’s traffic infrastructure. This demonstrates how medical researchers are leveraging technology to provide actionable insights for government agencies.</w:t>
      </w:r>
    </w:p>
    <w:p>
      <w:pPr>
        <w:pStyle w:val="BodyText"/>
      </w:pPr>
      <w:r>
        <w:t xml:space="preserve">Secondly, the scope of research has expanded into personalized medicine driven by genomics. With diverse genetic profiles across populations in India Bangalore researchers are working to identify genetic markers associated with prevalent conditions such as diabetes and cardiovascular diseases. This localized genomic data is vital because global databases often fail to account for the specific ethnic and environmental factors present in South Asian populations.</w:t>
      </w:r>
    </w:p>
    <w:bookmarkEnd w:id="22"/>
    <w:bookmarkStart w:id="23" w:name="X9982d36c4fe14914c59bcc9a2e304b3164aa298"/>
    <w:p>
      <w:pPr>
        <w:pStyle w:val="Heading2"/>
      </w:pPr>
      <w:r>
        <w:t xml:space="preserve">3. Infrastructure and Collaboration in India Bangalore</w:t>
      </w:r>
    </w:p>
    <w:p>
      <w:pPr>
        <w:pStyle w:val="FirstParagraph"/>
      </w:pPr>
      <w:r>
        <w:t xml:space="preserve">The efficacy of a</w:t>
      </w:r>
      <w:r>
        <w:t xml:space="preserve"> </w:t>
      </w:r>
      <w:r>
        <w:rPr>
          <w:bCs/>
          <w:b/>
        </w:rPr>
        <w:t xml:space="preserve">Medical Researcher </w:t>
      </w:r>
      <w:r>
        <w:t xml:space="preserve">is heavily dependent on the surrounding infrastructure. India Bangalore offers a unique advantage through its public-private partnerships (PPPs). Major pharmaceutical companies headquartered in the city invest heavily in research and development, creating opportunities for researchers to engage in clinical trials that adhere to international standards.</w:t>
      </w:r>
    </w:p>
    <w:p>
      <w:pPr>
        <w:pStyle w:val="BodyText"/>
      </w:pPr>
      <w:r>
        <w:t xml:space="preserve">Furthermore, academic institutions in Bangalore have established dedicated centers of excellence. These centers facilitate cross-disciplinary collaboration, allowing medical researchers to work alongside engineers, epidemiologists, and social scientists. For example, a researcher studying respiratory health might collaborate with environmental data experts to correlate pollution levels in India Bangalore with hospital admission rates for asthma and COPD. Such interdisciplinary approaches yield more holistic solutions than siloed research efforts.</w:t>
      </w:r>
    </w:p>
    <w:bookmarkEnd w:id="23"/>
    <w:bookmarkStart w:id="24" w:name="challenges-facing-medical-researchers"/>
    <w:p>
      <w:pPr>
        <w:pStyle w:val="Heading2"/>
      </w:pPr>
      <w:r>
        <w:t xml:space="preserve">4. Challenges Facing Medical Researchers</w:t>
      </w:r>
    </w:p>
    <w:p>
      <w:pPr>
        <w:pStyle w:val="FirstParagraph"/>
      </w:pPr>
      <w:r>
        <w:t xml:space="preserve">Despite the opportunities, medical researchers in India Bangalore face significant challenges. One primary issue is data fragmentation. While there is a vast amount of health data generated by hospitals and clinics, it is often stored in incompatible formats, hindering large-scale analysis. Bridging this gap requires not only technical solutions but also strict adherence to privacy regulations.</w:t>
      </w:r>
    </w:p>
    <w:p>
      <w:pPr>
        <w:pStyle w:val="BodyText"/>
      </w:pPr>
      <w:r>
        <w:t xml:space="preserve">Another challenge is the brain drain. Many highly skilled medical researchers from India Bangalore seek opportunities abroad due to better funding and research facilities overseas. Retaining talent within the local ecosystem requires sustained investment in basic research infrastructure and competitive grant systems that recognize high-impact work.</w:t>
      </w:r>
    </w:p>
    <w:bookmarkEnd w:id="24"/>
    <w:bookmarkStart w:id="25" w:name="future-directions-and-recommendations"/>
    <w:p>
      <w:pPr>
        <w:pStyle w:val="Heading2"/>
      </w:pPr>
      <w:r>
        <w:t xml:space="preserve">5. Future Directions and Recommendations</w:t>
      </w:r>
    </w:p>
    <w:p>
      <w:pPr>
        <w:pStyle w:val="FirstParagraph"/>
      </w:pPr>
      <w:r>
        <w:t xml:space="preserve">To maximize the potential of medical researchers in India Bangalore several strategic actions are recommended:</w:t>
      </w:r>
    </w:p>
    <w:p>
      <w:pPr>
        <w:numPr>
          <w:ilvl w:val="0"/>
          <w:numId w:val="1001"/>
        </w:numPr>
        <w:pStyle w:val="Compact"/>
      </w:pPr>
      <w:r>
        <w:rPr>
          <w:bCs/>
          <w:b/>
        </w:rPr>
        <w:t xml:space="preserve">Data Standardization:</w:t>
      </w:r>
      <w:r>
        <w:t xml:space="preserve"> Establishing unified data standards across hospitals and clinics to facilitate seamless research.</w:t>
      </w:r>
    </w:p>
    <w:p>
      <w:pPr>
        <w:numPr>
          <w:ilvl w:val="0"/>
          <w:numId w:val="1001"/>
        </w:numPr>
        <w:pStyle w:val="Compact"/>
      </w:pPr>
      <w:r>
        <w:rPr>
          <w:bCs/>
          <w:b/>
        </w:rPr>
        <w:t xml:space="preserve">Funding for Translational Research: </w:t>
      </w:r>
      <w:r>
        <w:t xml:space="preserve">Increasing grants that bridge the gap between laboratory findings and clinical application, ensuring that discoveries made in India Bangalore directly benefit local patients.</w:t>
      </w:r>
    </w:p>
    <w:p>
      <w:pPr>
        <w:numPr>
          <w:ilvl w:val="0"/>
          <w:numId w:val="1001"/>
        </w:numPr>
        <w:pStyle w:val="Compact"/>
      </w:pPr>
      <w:r>
        <w:rPr>
          <w:bCs/>
          <w:b/>
        </w:rPr>
        <w:t xml:space="preserve">Community Engagement: </w:t>
      </w:r>
      <w:r>
        <w:t xml:space="preserve">Mandating community-based participatory research where researchers work closely with local communities to ensure studies are culturally relevant and ethically sound.</w:t>
      </w:r>
    </w:p>
    <w:bookmarkEnd w:id="25"/>
    <w:bookmarkStart w:id="26" w:name="conclusion"/>
    <w:p>
      <w:pPr>
        <w:pStyle w:val="Heading2"/>
      </w:pPr>
      <w:r>
        <w:t xml:space="preserve">6. Conclusion</w:t>
      </w:r>
    </w:p>
    <w:p>
      <w:pPr>
        <w:pStyle w:val="FirstParagraph"/>
      </w:pPr>
      <w:r>
        <w:t xml:space="preserve">The trajectory of healthcare in India is being written by the dedicated efforts of its</w:t>
      </w:r>
      <w:r>
        <w:t xml:space="preserve"> </w:t>
      </w:r>
      <w:r>
        <w:rPr>
          <w:bCs/>
          <w:b/>
        </w:rPr>
        <w:t xml:space="preserve">Medical Researcher</w:t>
      </w:r>
      <w:r>
        <w:t xml:space="preserve"> community. In a dynamic city like India Bangalore these professionals are at the forefront of innovation, tackling both emerging and endemic health threats. By recognizing their pivotal role and addressing infrastructural challenges, stakeholders can ensure that medical research continues to drive positive health outcomes. The synergy between advanced technology, robust academic infrastructure, and dedicated researchers positions India Bangalore as a model for future healthcare research ecosystems not just within India but globally.</w:t>
      </w:r>
    </w:p>
    <w:bookmarkEnd w:id="26"/>
    <w:bookmarkStart w:id="27" w:name="references"/>
    <w:p>
      <w:pPr>
        <w:pStyle w:val="Heading2"/>
      </w:pPr>
      <w:r>
        <w:t xml:space="preserve">References</w:t>
      </w:r>
    </w:p>
    <w:p>
      <w:pPr>
        <w:pStyle w:val="FirstParagraph"/>
      </w:pPr>
      <w:r>
        <w:t xml:space="preserve">[1] Kumar, S., &amp; Reddy, P. (2023).</w:t>
      </w:r>
      <w:r>
        <w:t xml:space="preserve"> </w:t>
      </w:r>
      <w:r>
        <w:rPr>
          <w:iCs/>
          <w:i/>
        </w:rPr>
        <w:t xml:space="preserve">Data Integration Challenges in Urban Healthcare Systems: A Case Study of Bangalore</w:t>
      </w:r>
      <w:r>
        <w:t xml:space="preserve">. Journal of Indian Medical Informatics.</w:t>
      </w:r>
    </w:p>
    <w:p>
      <w:pPr>
        <w:pStyle w:val="BodyText"/>
      </w:pPr>
      <w:r>
        <w:t xml:space="preserve">[2] National Health Authority. (2024).</w:t>
      </w:r>
      <w:r>
        <w:t xml:space="preserve"> </w:t>
      </w:r>
      <w:r>
        <w:rPr>
          <w:iCs/>
          <w:i/>
        </w:rPr>
        <w:t xml:space="preserve">Strategic Plan for Digital Health in India 5.0</w:t>
      </w:r>
      <w:r>
        <w:t xml:space="preserve">.</w:t>
      </w:r>
    </w:p>
    <w:p>
      <w:pPr>
        <w:pStyle w:val="BodyText"/>
      </w:pPr>
      <w:r>
        <w:t xml:space="preserve">[3] Patel, R. (2023). "Genomic Diversity and Disease Susceptibility in South Asian Populations."</w:t>
      </w:r>
      <w:r>
        <w:t xml:space="preserve"> </w:t>
      </w:r>
      <w:r>
        <w:rPr>
          <w:iCs/>
          <w:i/>
        </w:rPr>
        <w:t xml:space="preserve">The Lancet Regional Health - Southeast Asia</w:t>
      </w:r>
      <w:r>
        <w:t xml:space="preserve">.</w:t>
      </w:r>
    </w:p>
    <w:p>
      <w:pPr>
        <w:pStyle w:val="BodyText"/>
      </w:pPr>
      <w:r>
        <w:t xml:space="preserve">[4] Indian Council of Medical Research. (2024).</w:t>
      </w:r>
      <w:r>
        <w:t xml:space="preserve"> </w:t>
      </w:r>
      <w:r>
        <w:rPr>
          <w:iCs/>
          <w:i/>
        </w:rPr>
        <w:t xml:space="preserve">Annual Report on Public Health Initiatives in Metro Cities</w:t>
      </w:r>
      <w:r>
        <w:t xml:space="preserve">. New Delhi, India.</w:t>
      </w:r>
    </w:p>
    <w:p>
      <w:pPr>
        <w:pStyle w:val="BodyText"/>
      </w:pPr>
      <w:r>
        <w:t xml:space="preserve">[5] Global Health Innovation Center. (2023). "The Role of AI in Predictive Epidemiology."</w:t>
      </w:r>
      <w:r>
        <w:t xml:space="preserve"> </w:t>
      </w:r>
      <w:r>
        <w:rPr>
          <w:iCs/>
          <w:i/>
        </w:rPr>
        <w:t xml:space="preserve">Bangalore Biotech Summit Proceedings</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the Healthcare Ecosystem of India Bangalore</dc:title>
  <dc:creator/>
  <dc:language>en</dc:language>
  <cp:keywords/>
  <dcterms:created xsi:type="dcterms:W3CDTF">2026-07-29T19:37:40Z</dcterms:created>
  <dcterms:modified xsi:type="dcterms:W3CDTF">2026-07-29T19:37:40Z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