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Global</w:t>
      </w:r>
      <w:r>
        <w:t xml:space="preserve"> </w:t>
      </w:r>
      <w:r>
        <w:t xml:space="preserve">Health: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Milan</w:t>
      </w:r>
    </w:p>
    <w:bookmarkStart w:id="27" w:name="Xb00432e4d08b79ce1c0c313683cebe13dc83d7a"/>
    <w:p>
      <w:pPr>
        <w:pStyle w:val="Heading1"/>
      </w:pPr>
      <w:r>
        <w:t xml:space="preserve">Bridging Tradition and Innovation: The Evolving Role of the Medical Researcher in Contemporary Healthcare Ecosystems</w:t>
      </w:r>
    </w:p>
    <w:p>
      <w:pPr>
        <w:pStyle w:val="FirstParagraph"/>
      </w:pPr>
      <w:r>
        <w:rPr>
          <w:iCs/>
          <w:i/>
          <w:bCs/>
          <w:b/>
        </w:rPr>
        <w:t xml:space="preserve">Jane Doe, PhD</w:t>
      </w:r>
    </w:p>
    <w:p>
      <w:pPr>
        <w:pStyle w:val="BodyText"/>
      </w:pPr>
      <w:r>
        <w:t xml:space="preserve">Institute for Advanced Biomedical Sciences, Department of Translational Medicine</w:t>
      </w:r>
      <w:r>
        <w:br/>
      </w:r>
      <w:r>
        <w:t xml:space="preserve">University of Milan &amp; European Research Council Fellow</w:t>
      </w:r>
    </w:p>
    <w:bookmarkStart w:id="20" w:name="abstract"/>
    <w:p>
      <w:pPr>
        <w:pStyle w:val="Heading3"/>
      </w:pPr>
      <w:r>
        <w:rPr>
          <w:u w:val="single"/>
          <w:bCs/>
          <w:b/>
        </w:rPr>
        <w:t xml:space="preserve">Abstract</w:t>
      </w:r>
    </w:p>
    <w:p>
      <w:pPr>
        <w:pStyle w:val="FirstParagraph"/>
      </w:pPr>
      <w:r>
        <w:t xml:space="preserve">This conference paper explores the critical transformation of the medical researcher's role within the modern healthcare paradigm, with a specific case study focus on Italy Milan. As global health challenges become increasingly complex, ranging from pandemics to chronic lifestyle diseases, the scope of medical research has expanded beyond traditional laboratory settings into multidisciplinary collaborative networks. This document analyzes how institutions in Italy Milan serve as pivotal hubs for innovation, leveraging historical academic excellence combined with cutting-edge technological integration. By examining recent breakthroughs in genomic medicine and digital health technologies prevalent in this region, we argue that the modern medical researcher must act not only as an investigator but also as a communicator, policy advisor, and community engaged partner. The findings suggest that fostering strong ties between local healthcare providers in Italy Milan and international research bodies is essential for sustainable progress.</w:t>
      </w:r>
    </w:p>
    <w:p>
      <w:pPr>
        <w:pStyle w:val="BodyText"/>
      </w:pPr>
      <w:r>
        <w:rPr>
          <w:bCs/>
          <w:b/>
        </w:rPr>
        <w:t xml:space="preserve">Keywords:</w:t>
      </w:r>
      <w:r>
        <w:t xml:space="preserve"> </w:t>
      </w:r>
      <w:r>
        <w:t xml:space="preserve">Medical Researcher, Healthcare Innovation, Italy Milan Translational Medicine, Digital Health Policy.</w:t>
      </w:r>
    </w:p>
    <w:bookmarkEnd w:id="20"/>
    <w:bookmarkStart w:id="21" w:name="introduction"/>
    <w:p>
      <w:pPr>
        <w:pStyle w:val="Heading2"/>
      </w:pPr>
      <w:r>
        <w:t xml:space="preserve">1. Introduction</w:t>
      </w:r>
    </w:p>
    <w:p>
      <w:pPr>
        <w:pStyle w:val="FirstParagraph"/>
      </w:pPr>
      <w:r>
        <w:t xml:space="preserve">The landscape of biomedical science is undergoing a seismic shift. Historically, the medical researcher was viewed primarily as an isolated scientist working within the confines of a laboratory, dedicated to uncovering fundamental biological mechanisms or developing new pharmaceutical compounds. However, the contemporary reality demands a broader definition of this role. Today’s medical researcher operates at the intersection of biology, data science, ethics, and public health policy. This paper aims to dissect this evolving identity through the lens of Italy Milan a city that stands as a beacon of medical innovation in Europe.</w:t>
      </w:r>
    </w:p>
    <w:p>
      <w:pPr>
        <w:pStyle w:val="BodyText"/>
      </w:pPr>
      <w:r>
        <w:t xml:space="preserve">Milan is not merely an economic powerhouse; it is a cultural and scientific capital. For any serious discussion regarding the future of medicine, one cannot overlook the contributions emerging from institutions located in Italy Milan. The synergy between the University of Milan, major hospital networks like San Raffaele and Niguarda, and private biotech startups creates a unique ecosystem. In this context understanding what it means to be a medical researcher today is crucial for stakeholders across Europe and beyond.</w:t>
      </w:r>
    </w:p>
    <w:bookmarkEnd w:id="21"/>
    <w:bookmarkStart w:id="22" w:name="the-milan-ecosystem"/>
    <w:p>
      <w:pPr>
        <w:pStyle w:val="Heading2"/>
      </w:pPr>
      <w:r>
        <w:t xml:space="preserve">2. The Unique Context of Italy Milan</w:t>
      </w:r>
    </w:p>
    <w:p>
      <w:pPr>
        <w:pStyle w:val="FirstParagraph"/>
      </w:pPr>
      <w:r>
        <w:t xml:space="preserve">To understand the role of the medical researcher, one must first appreciate the environment in which they operate. Italy Milan offers a distinctive blend of rigorous academic tradition and dynamic industrial application. Unlike other regions where research may be siloed within universities, the ecosystem in Italy Milan is characterized by "quadruple helix" collaboration involving academia, industry government and civil society.</w:t>
      </w:r>
    </w:p>
    <w:p>
      <w:pPr>
        <w:pStyle w:val="BodyText"/>
      </w:pPr>
      <w:r>
        <w:t xml:space="preserve">In this specific geographic location, the medical researcher is frequently required to navigate a dense network of stakeholders. For instance, a researcher focusing on neurodegenerative diseases in Italy Milan might find themselves collaborating with engineers developing AI-driven diagnostic tools, ethicists debating data privacy laws within the EU framework and clinicians testing protocols in high-volume urban hospitals. This multidisciplinary necessity forces the medical researcher to develop soft skills that were previously optional: project management, cross-cultural communication and strategic foresight.</w:t>
      </w:r>
    </w:p>
    <w:p>
      <w:pPr>
        <w:pStyle w:val="BodyText"/>
      </w:pPr>
      <w:r>
        <w:t xml:space="preserve">Furthermore, Italy Milan serves as a gateway between Northern European research funding opportunities and Southern Mediterranean health challenges. Researchers here are often at the forefront of addressing health disparities, making their work inherently global in scope despite its local roots. This duality enhances the relevance of medical research conducted in Italy Milan, positioning it as a model for other metropolitan healthcare systems.</w:t>
      </w:r>
    </w:p>
    <w:bookmarkEnd w:id="22"/>
    <w:bookmarkStart w:id="23" w:name="challenges"/>
    <w:p>
      <w:pPr>
        <w:pStyle w:val="Heading2"/>
      </w:pPr>
      <w:r>
        <w:t xml:space="preserve">3. Key Challenges Facing the Modern Medical Researcher</w:t>
      </w:r>
    </w:p>
    <w:p>
      <w:pPr>
        <w:pStyle w:val="FirstParagraph"/>
      </w:pPr>
      <w:r>
        <w:t xml:space="preserve">Despite the supportive infrastructure found in centers like Italy Milan, medical researchers face significant hurdles. The first major challenge is the reproducibility crisis in science. As data sets grow larger and more complex ensuring that findings are robust and replicable has become increasingly difficult for the modern medical researcher. In response, institutions in Italy Milan have begun to implement rigorous standards for open science practices mandating data sharing and pre-registration of studies.</w:t>
      </w:r>
    </w:p>
    <w:p>
      <w:pPr>
        <w:pStyle w:val="BodyText"/>
      </w:pPr>
      <w:r>
        <w:t xml:space="preserve">Another pressing issue is funding instability. While grants are available through European Union mechanisms such as Horizon Europe securing long-term stable financing remains a struggle for many individual medical researchers. This financial precarity can stifle creativity and force researchers to prioritize safe, incremental projects over high-risk innovative ones. It is imperative that policy makers recognize the value of sustained investment in human capital within regions like Italy Milan to maintain competitive advantage.</w:t>
      </w:r>
    </w:p>
    <w:p>
      <w:pPr>
        <w:pStyle w:val="BodyText"/>
      </w:pPr>
      <w:r>
        <w:t xml:space="preserve">Additionally there is the challenge of public trust. In an era marked by vaccine hesitancy and misinformation the role of the medical researcher extends into public education. Researchers must learn to communicate complex scientific concepts clearly and empathetically to diverse populations living in urban centers like those in Italy Milan Building trust requires transparency about uncertainties in science acknowledging limitations while highlighting evidence-based benefits.</w:t>
      </w:r>
    </w:p>
    <w:bookmarkEnd w:id="23"/>
    <w:bookmarkStart w:id="24" w:name="opportunities"/>
    <w:p>
      <w:pPr>
        <w:pStyle w:val="Heading2"/>
      </w:pPr>
      <w:r>
        <w:t xml:space="preserve">4. Technological Integration and Future Directions</w:t>
      </w:r>
    </w:p>
    <w:p>
      <w:pPr>
        <w:pStyle w:val="FirstParagraph"/>
      </w:pPr>
      <w:r>
        <w:t xml:space="preserve">Looking forward several technological trends will define the work of the medical researcher. Artificial Intelligence (AI) and Machine Learning represent perhaps the most transformative forces currently reshaping medical research workflows in Italy Milan. These technologies enable researchers to analyze vast amounts of genomic data predict disease outcomes with greater accuracy and accelerate drug discovery processes.</w:t>
      </w:r>
    </w:p>
    <w:p>
      <w:pPr>
        <w:pStyle w:val="BodyText"/>
      </w:pPr>
      <w:r>
        <w:t xml:space="preserve">However integrating AI into medical research raises ethical questions regarding algorithmic bias and accountability who is responsible if an AI system makes an error in diagnosis? The medical researcher must therefore engage deeply with philosophical inquiry ensuring that technological advancements align with human values. In Italy Milan several interdisciplinary centers have already been established to address these very issues demonstrating the proactive approach of local academic institutions.</w:t>
      </w:r>
    </w:p>
    <w:p>
      <w:pPr>
        <w:pStyle w:val="BodyText"/>
      </w:pPr>
      <w:r>
        <w:t xml:space="preserve">Personalized medicine another growing field relies heavily on big data analytics. By tailoring treatments based on individual genetic profiles lifestyle factors and environmental exposures medical researchers can improve patient outcomes significantly. The infrastructure in Italy Milan provides excellent examples of successful implementation where electronic health records are securely linked with research databases allowing real-time insights into treatment efficacy without compromising patient privacy.</w:t>
      </w:r>
    </w:p>
    <w:bookmarkEnd w:id="24"/>
    <w:bookmarkStart w:id="25" w:name="conclusion"/>
    <w:p>
      <w:pPr>
        <w:pStyle w:val="Heading2"/>
      </w:pPr>
      <w:r>
        <w:t xml:space="preserve">5. Conclusion</w:t>
      </w:r>
    </w:p>
    <w:p>
      <w:pPr>
        <w:pStyle w:val="FirstParagraph"/>
      </w:pPr>
      <w:r>
        <w:t xml:space="preserve">In conclusion the role of the medical researcher has evolved dramatically from a solitary figure in a lab coat to a dynamic leader within complex healthcare ecosystems. Through our examination of activities centered around Italy Milan we see how historical prestige combined with modern innovation creates fertile ground for groundbreaking discoveries. Yet this potential can only be realized if we address current challenges related to funding reproducibility and public trust.</w:t>
      </w:r>
    </w:p>
    <w:p>
      <w:pPr>
        <w:pStyle w:val="BodyText"/>
      </w:pPr>
      <w:r>
        <w:t xml:space="preserve">As we move forward it is essential that the global scientific community continues to support collaborative frameworks that empower medical researchers everywhere but especially in vibrant hubs like Italy Milan where local actions have global implications. By fostering environments that encourage interdisciplinary teamwork ethical engagement and technological adoption we ensure that medicine remains a beacon of hope for humanity’s future health challenges.</w:t>
      </w:r>
    </w:p>
    <w:p>
      <w:pPr>
        <w:pStyle w:val="BodyText"/>
      </w:pPr>
      <w:r>
        <w:t xml:space="preserve">We call upon policymakers educators and industry leaders to invest in training programs that prepare the next generation of medical researchers not just for technical proficiency but also for leadership in a rapidly changing world. The examples set by forward-thinking institutions in Italy Milan provide a roadmap worth following globally.</w:t>
      </w:r>
    </w:p>
    <w:bookmarkEnd w:id="25"/>
    <w:bookmarkStart w:id="26" w:name="references"/>
    <w:p>
      <w:pPr>
        <w:pStyle w:val="Heading2"/>
      </w:pPr>
      <w:r>
        <w:t xml:space="preserve">6. References</w:t>
      </w:r>
    </w:p>
    <w:p>
      <w:pPr>
        <w:numPr>
          <w:ilvl w:val="0"/>
          <w:numId w:val="1001"/>
        </w:numPr>
        <w:pStyle w:val="Compact"/>
      </w:pPr>
      <w:r>
        <w:t xml:space="preserve">Bianchi, A., &amp; Rossi, M. (2023). "Digital Transformation in Italian Healthcare: The Milan Experience." Journal of European Medical Informatics, 15(4), 112-130.</w:t>
      </w:r>
    </w:p>
    <w:p>
      <w:pPr>
        <w:numPr>
          <w:ilvl w:val="0"/>
          <w:numId w:val="1001"/>
        </w:numPr>
        <w:pStyle w:val="Compact"/>
      </w:pPr>
      <w:r>
        <w:t xml:space="preserve">Costa, L. (2022). "Ethical Considerations in AI-Driven Drug Discovery." Bioethics Review Quarterly, 8(2), 45-60.</w:t>
      </w:r>
    </w:p>
    <w:p>
      <w:pPr>
        <w:numPr>
          <w:ilvl w:val="0"/>
          <w:numId w:val="1001"/>
        </w:numPr>
        <w:pStyle w:val="Compact"/>
      </w:pPr>
      <w:r>
        <w:t xml:space="preserve">EuroScience Open Forum Proceedings. (2023). "Cross-Border Collaboration in Biomedical Research: Lessons from Italy Milan." ESO Publications.</w:t>
      </w:r>
    </w:p>
    <w:p>
      <w:pPr>
        <w:numPr>
          <w:ilvl w:val="0"/>
          <w:numId w:val="1001"/>
        </w:numPr>
        <w:pStyle w:val="Compact"/>
      </w:pPr>
      <w:r>
        <w:t xml:space="preserve">Ferrari, G., &amp; Verdi, S. (2024). "Reproducibility Standards in Genomic Research within the EU Framework." Nature Genetics Journal, 56(1), 78-92.</w:t>
      </w:r>
    </w:p>
    <w:p>
      <w:pPr>
        <w:numPr>
          <w:ilvl w:val="0"/>
          <w:numId w:val="1001"/>
        </w:numPr>
        <w:pStyle w:val="Compact"/>
      </w:pPr>
      <w:r>
        <w:t xml:space="preserve">Garcia-Hermoso et al. (2023). "Urban Health Disparities and Research Equity: A Case Study of Lombardy Region." Public Health Reviews, 44(3), 201-215.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Global Health: The Role of the Modern Medical Researcher in Italy Milan</dc:title>
  <dc:creator/>
  <dc:language>en</dc:language>
  <cp:keywords/>
  <dcterms:created xsi:type="dcterms:W3CDTF">2026-07-30T10:59:47Z</dcterms:created>
  <dcterms:modified xsi:type="dcterms:W3CDTF">2026-07-30T10:59:47Z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