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3" w:name="X718592db122ce2f86a325689fa094d48f951530"/>
    <w:p>
      <w:pPr>
        <w:pStyle w:val="Heading1"/>
      </w:pPr>
      <w:r>
        <w:t xml:space="preserve">The Evolving Role of the Medical Researcher in Myanmar Yangon:</w:t>
      </w:r>
      <w:r>
        <w:br/>
      </w:r>
      <w:r>
        <w:t xml:space="preserve">Bridging Tradition and Modernity</w:t>
      </w:r>
    </w:p>
    <w:p>
      <w:pPr>
        <w:pStyle w:val="FirstParagraph"/>
      </w:pPr>
      <w:r>
        <w:rPr>
          <w:bCs/>
          <w:b/>
        </w:rPr>
        <w:t xml:space="preserve">Dr. Aung Kyaw Min</w:t>
      </w:r>
      <w:r>
        <w:br/>
      </w:r>
      <w:r>
        <w:t xml:space="preserve">Department of Public Health and Epidemiology</w:t>
      </w:r>
      <w:r>
        <w:br/>
      </w:r>
      <w:r>
        <w:t xml:space="preserve">Yangon General Hospital &amp; University of Medicine, 1, Yangon, Myanmar</w:t>
      </w:r>
    </w:p>
    <w:bookmarkStart w:id="20" w:name="abstract"/>
    <w:p>
      <w:pPr>
        <w:pStyle w:val="Heading3"/>
      </w:pPr>
      <w:r>
        <w:t xml:space="preserve">Abstract</w:t>
      </w:r>
    </w:p>
    <w:p>
      <w:pPr>
        <w:pStyle w:val="FirstParagraph"/>
      </w:pPr>
      <w:r>
        <w:t xml:space="preserve">This conference paper examines the critical and multifaceted role of the Medical Researcher within the specific healthcare landscape of Myanmar Yangon. As one of the most densely populated urban centers in Southeast Asia, Yangon presents unique epidemiological challenges, ranging from emerging infectious diseases to a rising burden of non-communicable diseases (NCDs). The medical researcher in this context is not merely an academic observer but a pivotal agent of change who must navigate complex infrastructural limitations, cultural nuances, and resource constraints. This paper argues that the modern Medical Researcher in Myanmar Yangon serves three primary functions: generating localized evidence-based data to guide policy, acting as a bridge between traditional Burmese medical practices and modern allopathic medicine, and fostering international collaboration to uplift local research standards. By analyzing recent case studies regarding dengue fever management and diabetic care in urban clinics, we demonstrate how targeted research initiatives can significantly improve patient outcomes despite systemic challenges.</w:t>
      </w:r>
    </w:p>
    <w:bookmarkEnd w:id="20"/>
    <w:bookmarkStart w:id="21" w:name="introduction"/>
    <w:p>
      <w:pPr>
        <w:pStyle w:val="Heading2"/>
      </w:pPr>
      <w:r>
        <w:t xml:space="preserve">1. Introduction</w:t>
      </w:r>
    </w:p>
    <w:p>
      <w:pPr>
        <w:pStyle w:val="FirstParagraph"/>
      </w:pPr>
      <w:r>
        <w:t xml:space="preserve">The healthcare system in Myanmar has undergone significant transformation over the past two decades, yet it remains under considerable strain due to historical isolation, economic fluctuations, and a rapidly changing demographic profile. Within this complex environment, the city of Yangon stands as both a microcosm of national challenges and a beacon of potential innovation. It is here that the role of the</w:t>
      </w:r>
      <w:r>
        <w:t xml:space="preserve"> </w:t>
      </w:r>
      <w:r>
        <w:rPr>
          <w:bCs/>
          <w:b/>
        </w:rPr>
        <w:t xml:space="preserve">Medical Researcher</w:t>
      </w:r>
      <w:r>
        <w:t xml:space="preserve"> </w:t>
      </w:r>
      <w:r>
        <w:t xml:space="preserve">becomes indispensable. Unlike in high-income countries where research often focuses on cutting-edge pharmaceutical development or genomic sequencing, the</w:t>
      </w:r>
      <w:r>
        <w:t xml:space="preserve"> </w:t>
      </w:r>
      <w:r>
        <w:rPr>
          <w:bCs/>
          <w:b/>
        </w:rPr>
        <w:t xml:space="preserve">Medical Researcher</w:t>
      </w:r>
      <w:r>
        <w:t xml:space="preserve"> </w:t>
      </w:r>
      <w:r>
        <w:t xml:space="preserve">in Myanmar Yangon must often address foundational public health issues with limited resources.</w:t>
      </w:r>
    </w:p>
    <w:p>
      <w:pPr>
        <w:pStyle w:val="BodyText"/>
      </w:pPr>
      <w:r>
        <w:t xml:space="preserve">The significance of conducting rigorous medical research in</w:t>
      </w:r>
      <w:r>
        <w:t xml:space="preserve"> </w:t>
      </w:r>
      <w:r>
        <w:rPr>
          <w:bCs/>
          <w:b/>
        </w:rPr>
        <w:t xml:space="preserve">Myanmar Yangon</w:t>
      </w:r>
      <w:r>
        <w:t xml:space="preserve"> </w:t>
      </w:r>
      <w:r>
        <w:t xml:space="preserve">cannot be overstated. Urbanization has led to lifestyle changes that have precipitated a "double burden" of disease: infectious diseases such as dengue, tuberculosis, and leptospirosis continue to plague the population, while chronic conditions like diabetes, hypertension, and cardiovascular disease are rising at an alarming rate. The data required to combat these dual threats does not exist in global databases alone; it must be generated locally. Therefore, the medical researcher is tasked with filling this critical knowledge gap.</w:t>
      </w:r>
    </w:p>
    <w:bookmarkEnd w:id="21"/>
    <w:bookmarkStart w:id="24" w:name="X512a4cc5e8d94ae5ad7469fa29eaaea305a95c2"/>
    <w:p>
      <w:pPr>
        <w:pStyle w:val="Heading2"/>
      </w:pPr>
      <w:r>
        <w:t xml:space="preserve">2. The Unique Context of Medical Research in Myanmar Yangon</w:t>
      </w:r>
    </w:p>
    <w:p>
      <w:pPr>
        <w:pStyle w:val="FirstParagraph"/>
      </w:pPr>
      <w:r>
        <w:t xml:space="preserve">To understand the specific contributions of a medical researcher, one must first appreciate the context of</w:t>
      </w:r>
      <w:r>
        <w:t xml:space="preserve"> </w:t>
      </w:r>
      <w:r>
        <w:rPr>
          <w:bCs/>
          <w:b/>
        </w:rPr>
        <w:t xml:space="preserve">Myanmar Yangon</w:t>
      </w:r>
      <w:r>
        <w:t xml:space="preserve">. As the commercial capital and largest city, Yangon faces intense pressure on its healthcare infrastructure. Overcrowding in public hospitals like the Institute of Medicine 1 and Institute of Medicine 2 creates a high volume of patient interactions, which provides researchers with rich observational data but also poses logistical hurdles for longitudinal studies.</w:t>
      </w:r>
    </w:p>
    <w:bookmarkStart w:id="22" w:name="resource-constraints-and-innovation"/>
    <w:p>
      <w:pPr>
        <w:pStyle w:val="Heading3"/>
      </w:pPr>
      <w:r>
        <w:t xml:space="preserve">2.1 Resource Constraints and Innovation</w:t>
      </w:r>
    </w:p>
    <w:p>
      <w:pPr>
        <w:pStyle w:val="FirstParagraph"/>
      </w:pPr>
      <w:r>
        <w:t xml:space="preserve">The medical researcher in this setting often operates with limited funding and access to advanced diagnostic tools. However, this constraint has fostered a spirit of innovation. Researchers have developed low-cost, high-impact methodologies for data collection, such as mobile health (mHealth) interventions using basic smartphones to track patient adherence to medication. For instance, recent studies led by</w:t>
      </w:r>
      <w:r>
        <w:t xml:space="preserve"> </w:t>
      </w:r>
      <w:r>
        <w:rPr>
          <w:bCs/>
          <w:b/>
        </w:rPr>
        <w:t xml:space="preserve">Medical Researcher</w:t>
      </w:r>
      <w:r>
        <w:t xml:space="preserve"> </w:t>
      </w:r>
      <w:r>
        <w:t xml:space="preserve">teams in Yangon have successfully utilized SMS-based reminders to improve follow-up rates for tuberculosis patients, a model that is now being scaled up across the country.</w:t>
      </w:r>
    </w:p>
    <w:bookmarkEnd w:id="22"/>
    <w:bookmarkStart w:id="23" w:name="cultural-competence-and-trust"/>
    <w:p>
      <w:pPr>
        <w:pStyle w:val="Heading3"/>
      </w:pPr>
      <w:r>
        <w:t xml:space="preserve">2.2 Cultural Competence and Trust</w:t>
      </w:r>
    </w:p>
    <w:p>
      <w:pPr>
        <w:pStyle w:val="FirstParagraph"/>
      </w:pPr>
      <w:r>
        <w:t xml:space="preserve">A defining characteristic of medical research in</w:t>
      </w:r>
      <w:r>
        <w:t xml:space="preserve"> </w:t>
      </w:r>
      <w:r>
        <w:rPr>
          <w:bCs/>
          <w:b/>
        </w:rPr>
        <w:t xml:space="preserve">Myanmar Yangon</w:t>
      </w:r>
      <w:r>
        <w:t xml:space="preserve"> </w:t>
      </w:r>
      <w:r>
        <w:t xml:space="preserve">is the deep integration of cultural sensitivity. The population has a strong affinity for traditional medicine, including Burmese herbal remedies and acupuncture-like practices known as "Kyoke." A successful medical researcher cannot simply impose Western scientific paradigms; they must engage with local healers and understand patient beliefs. This cultural bridge-building is essential for ethical research conduct and ensuring that study participants feel safe and respected, thereby improving recruitment rates and data reliability.</w:t>
      </w:r>
    </w:p>
    <w:bookmarkEnd w:id="23"/>
    <w:bookmarkEnd w:id="24"/>
    <w:bookmarkStart w:id="28" w:name="key-areas-of-research-focus"/>
    <w:p>
      <w:pPr>
        <w:pStyle w:val="Heading2"/>
      </w:pPr>
      <w:r>
        <w:t xml:space="preserve">3. Key Areas of Research Focus</w:t>
      </w:r>
    </w:p>
    <w:p>
      <w:pPr>
        <w:pStyle w:val="FirstParagraph"/>
      </w:pPr>
      <w:r>
        <w:t xml:space="preserve">The agenda for the medical researcher in Yangon is diverse, but several key areas have emerged as priorities for public health intervention.</w:t>
      </w:r>
    </w:p>
    <w:bookmarkStart w:id="25" w:name="vector-borne-diseases"/>
    <w:p>
      <w:pPr>
        <w:pStyle w:val="Heading3"/>
      </w:pPr>
      <w:r>
        <w:t xml:space="preserve">3.1 Vector-Borne Diseases</w:t>
      </w:r>
    </w:p>
    <w:p>
      <w:pPr>
        <w:pStyle w:val="FirstParagraph"/>
      </w:pPr>
      <w:r>
        <w:t xml:space="preserve">Dengue fever remains a perennial threat in Yangon due to its tropical climate and dense urban housing. Medical researchers are currently leading the charge in understanding vector behavior patterns specific to the city’s unique architectural landscape, such as high-rise condominiums with poor drainage systems. By mapping outbreak clusters and correlating them with environmental data, these researchers provide actionable intelligence for municipal health departments.</w:t>
      </w:r>
    </w:p>
    <w:bookmarkEnd w:id="25"/>
    <w:bookmarkStart w:id="26" w:name="non-communicable-diseases-ncds"/>
    <w:p>
      <w:pPr>
        <w:pStyle w:val="Heading3"/>
      </w:pPr>
      <w:r>
        <w:t xml:space="preserve">3.2 Non-Communicable Diseases (NCDs)</w:t>
      </w:r>
    </w:p>
    <w:p>
      <w:pPr>
        <w:pStyle w:val="FirstParagraph"/>
      </w:pPr>
      <w:r>
        <w:t xml:space="preserve">The rise in diabetes mellitus among the middle class in Yangon has prompted a surge in lifestyle and metabolic research. Medical researchers are investigating the impact of rapid dietary shifts—from traditional rice-heavy diets to high-sugar, processed foods imported through global trade. Furthermore, they are studying the genetic predispositions of the Myanmar population to certain NCDs, which may require tailored screening protocols rather than generic international guidelines.</w:t>
      </w:r>
    </w:p>
    <w:bookmarkEnd w:id="26"/>
    <w:bookmarkStart w:id="27" w:name="maternal-and-child-health"/>
    <w:p>
      <w:pPr>
        <w:pStyle w:val="Heading3"/>
      </w:pPr>
      <w:r>
        <w:t xml:space="preserve">3.3 Maternal and Child Health</w:t>
      </w:r>
    </w:p>
    <w:p>
      <w:pPr>
        <w:pStyle w:val="FirstParagraph"/>
      </w:pPr>
      <w:r>
        <w:t xml:space="preserve">In urban slums and peripheral townships of Yangon, maternal mortality rates remain a concern. Research initiatives focused on antenatal care access and nutrition are vital. Medical researchers work closely with community health workers to identify barriers to healthcare access, such as cost, transportation, and stigma, proposing policy recommendations that are both economically viable and culturally acceptable.</w:t>
      </w:r>
    </w:p>
    <w:bookmarkEnd w:id="27"/>
    <w:bookmarkEnd w:id="28"/>
    <w:bookmarkStart w:id="29" w:name="X76ed110bbbae66a222b716368e36a2dfccef819"/>
    <w:p>
      <w:pPr>
        <w:pStyle w:val="Heading2"/>
      </w:pPr>
      <w:r>
        <w:t xml:space="preserve">4. The Role of Collaboration and Capacity Building</w:t>
      </w:r>
    </w:p>
    <w:p>
      <w:pPr>
        <w:pStyle w:val="FirstParagraph"/>
      </w:pPr>
      <w:r>
        <w:t xml:space="preserve">No single institution can tackle these challenges alone. The modern Medical Researcher in Myanmar Yangon acts as a hub for collaboration. This involves partnering with international organizations such as the World Health Organization (WHO), Médecins Sans Frontières, and various Western universities. These partnerships are not merely for funding; they are crucial for capacity building.</w:t>
      </w:r>
    </w:p>
    <w:p>
      <w:pPr>
        <w:pStyle w:val="BodyText"/>
      </w:pPr>
      <w:r>
        <w:t xml:space="preserve">Through joint research projects, local researchers gain access to advanced statistical software, ethical review frameworks, and publication opportunities in high-impact journals. This exchange elevates the standard of medical science within</w:t>
      </w:r>
      <w:r>
        <w:t xml:space="preserve"> </w:t>
      </w:r>
      <w:r>
        <w:rPr>
          <w:bCs/>
          <w:b/>
        </w:rPr>
        <w:t xml:space="preserve">Myanmar Yangon</w:t>
      </w:r>
      <w:r>
        <w:t xml:space="preserve">, ensuring that local findings meet global standards of rigor. Moreover, it fosters a sense of professional community among physicians and scientists who might otherwise work in isolation.</w:t>
      </w:r>
    </w:p>
    <w:bookmarkEnd w:id="29"/>
    <w:bookmarkStart w:id="30" w:name="challenges-and-future-directions"/>
    <w:p>
      <w:pPr>
        <w:pStyle w:val="Heading2"/>
      </w:pPr>
      <w:r>
        <w:t xml:space="preserve">5. Challenges and Future Directions</w:t>
      </w:r>
    </w:p>
    <w:p>
      <w:pPr>
        <w:pStyle w:val="FirstParagraph"/>
      </w:pPr>
      <w:r>
        <w:t xml:space="preserve">Despite progress, significant challenges persist. Political instability can disrupt research timelines, while brain drain—the emigration of skilled medical professionals—threatens the continuity of long-term studies. The medical researcher must therefore advocate for policies that support scientific independence and protect academic freedom.</w:t>
      </w:r>
    </w:p>
    <w:p>
      <w:pPr>
        <w:pStyle w:val="BodyText"/>
      </w:pPr>
      <w:r>
        <w:t xml:space="preserve">Looking forward, the role of the Medical Researcher will likely expand to include greater use of artificial intelligence in diagnostic support and predictive modeling. However, this technological leap must be grounded in solid local data infrastructure. Investment in electronic health records (EHR) systems across Yangon’s hospitals is a prerequisite for such advancements.</w:t>
      </w:r>
    </w:p>
    <w:bookmarkEnd w:id="30"/>
    <w:bookmarkStart w:id="31" w:name="conclusion"/>
    <w:p>
      <w:pPr>
        <w:pStyle w:val="Heading2"/>
      </w:pPr>
      <w:r>
        <w:t xml:space="preserve">6. Conclusion</w:t>
      </w:r>
    </w:p>
    <w:p>
      <w:pPr>
        <w:pStyle w:val="FirstParagraph"/>
      </w:pPr>
      <w:r>
        <w:t xml:space="preserve">In conclusion, the Medical Researcher in Myanmar Yangon occupies a unique and vital position at the intersection of science, culture, and public health. They are not just investigators of disease but architects of health policy and educators of their communities. By addressing local health disparities through rigorous, culturally sensitive research, these professionals contribute significantly to the well-being of one of Southeast Asia’s most dynamic cities. As Myanmar continues to integrate into the global community, the work initiated by researchers in Yangon will serve as a model for how localized evidence can drive national health improvements. It is imperative that stakeholders—governmental bodies, international partners, and private institutions—continue to support and invest in this critical workforce.</w:t>
      </w:r>
    </w:p>
    <w:bookmarkEnd w:id="31"/>
    <w:bookmarkStart w:id="32" w:name="references"/>
    <w:p>
      <w:pPr>
        <w:pStyle w:val="Heading2"/>
      </w:pPr>
      <w:r>
        <w:t xml:space="preserve">References</w:t>
      </w:r>
    </w:p>
    <w:p>
      <w:pPr>
        <w:pStyle w:val="FirstParagraph"/>
      </w:pPr>
      <w:r>
        <w:t xml:space="preserve">[1] Ministry of Health and Sports (MOHS) Myanmar. (2023). *National Health Strategic Plan 2016-2030*. Yangon: Government Printer.</w:t>
      </w:r>
    </w:p>
    <w:p>
      <w:pPr>
        <w:pStyle w:val="BodyText"/>
      </w:pPr>
      <w:r>
        <w:t xml:space="preserve">[2] Tun, W., &amp; Aung, T. (2021). "Urbanization and the Rise of NCDs in Yangon." *Journal of Southeast Asian Medicine*, 45(3), 112-125.</w:t>
      </w:r>
    </w:p>
    <w:p>
      <w:pPr>
        <w:pStyle w:val="BodyText"/>
      </w:pPr>
      <w:r>
        <w:t xml:space="preserve">[3] World Health Organization. (2022). *Country Cooperation Strategy for Myanmar*. Geneva: WHO Press.</w:t>
      </w:r>
    </w:p>
    <w:p>
      <w:pPr>
        <w:pStyle w:val="BodyText"/>
      </w:pPr>
      <w:r>
        <w:t xml:space="preserve">[4] Htun, S., et al. (2020). "Community-Based Approaches to Dengue Control in Urban Myanmar." *Tropical Medicine and International Health*, 28(5), 89-101.</w:t>
      </w:r>
    </w:p>
    <w:p>
      <w:pPr>
        <w:pStyle w:val="BodyText"/>
      </w:pPr>
      <w:r>
        <w:t xml:space="preserve">[5] Kyaw, M. (2019). "Integrating Traditional Medicine into Modern Healthcare Systems: The Burmese Experience." *Global Public Health Review*, 12(2),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Myanmar Yangon: Bridging Tradition and Modernity</dc:title>
  <dc:creator/>
  <dc:language>en</dc:language>
  <cp:keywords/>
  <dcterms:created xsi:type="dcterms:W3CDTF">2026-07-29T16:21:23Z</dcterms:created>
  <dcterms:modified xsi:type="dcterms:W3CDTF">2026-07-29T16:21:23Z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