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9" w:name="X5b06352bc910ec9f89fdedd7d2fdeb10f5c66f1"/>
    <w:p>
      <w:pPr>
        <w:pStyle w:val="Heading1"/>
      </w:pPr>
      <w:r>
        <w:t xml:space="preserve">The Evolving Role of the Medical Researcher in the Healthcare Ecosystem of Pakistan Karachi</w:t>
      </w:r>
    </w:p>
    <w:p>
      <w:pPr>
        <w:pStyle w:val="FirstParagraph"/>
      </w:pPr>
      <w:r>
        <w:rPr>
          <w:bCs/>
          <w:b/>
        </w:rPr>
        <w:t xml:space="preserve">A Conference Paper Submitted for Presentation at the International Symposium on Health Sciences and Policy</w:t>
      </w:r>
    </w:p>
    <w:p>
      <w:pPr>
        <w:pStyle w:val="BodyText"/>
      </w:pPr>
      <w:r>
        <w:rPr>
          <w:iCs/>
          <w:i/>
        </w:rPr>
        <w:t xml:space="preserve">Focus Region: Pakistan, Karachi</w:t>
      </w:r>
    </w:p>
    <w:bookmarkStart w:id="20" w:name="abstract"/>
    <w:p>
      <w:pPr>
        <w:pStyle w:val="Heading2"/>
      </w:pPr>
      <w:r>
        <w:t xml:space="preserve">Abstract</w:t>
      </w:r>
    </w:p>
    <w:p>
      <w:pPr>
        <w:pStyle w:val="FirstParagraph"/>
      </w:pPr>
      <w:r>
        <w:t xml:space="preserve">The landscape of medical science in developing nations is undergoing a profound transformation. This paper examines the critical role of the Medical Researcher within the specific context of Pakistan Karachi, a megacity facing unique public health challenges due to rapid urbanization and demographic shifts. By analyzing current epidemiological trends, infrastructural constraints, and emerging opportunities for localized investigation, this study argues that empowering the medical researcher is not merely an academic pursuit but a necessity for national health security. The paper explores how dedicated professionals in Karachi are bridging the gap between global medical standards and local realities, thereby shaping policy and improving patient outcomes.</w:t>
      </w:r>
    </w:p>
    <w:bookmarkEnd w:id="20"/>
    <w:bookmarkStart w:id="21" w:name="introduction"/>
    <w:p>
      <w:pPr>
        <w:pStyle w:val="Heading2"/>
      </w:pPr>
      <w:r>
        <w:t xml:space="preserve">Introduction</w:t>
      </w:r>
    </w:p>
    <w:p>
      <w:pPr>
        <w:pStyle w:val="FirstParagraph"/>
      </w:pPr>
      <w:r>
        <w:t xml:space="preserve">Karachi, the largest city in Pakistan Karachi serves as a bustling hub of commerce, culture, and unfortunately for public health officials, a complex laboratory of disease. With a population exceeding twenty million people living in dense urban clusters with varying levels of infrastructure quality the burden on the healthcare system is immense. In this environment, the traditional role of clinicians who primarily diagnose and treat patients must be supplemented by robust investigative efforts. This is where the medical researcher becomes an indispensable asset.</w:t>
      </w:r>
    </w:p>
    <w:p>
      <w:pPr>
        <w:pStyle w:val="BodyText"/>
      </w:pPr>
      <w:r>
        <w:t xml:space="preserve">In many Western contexts, research often flows from well-funded institutions to clinical practice with a time lag that can span decades. However in Pakistan Karachi, the pace of change is rapid both in terms of disease manifestation and healthcare delivery models there is an urgent need for agile knowledge generation. The medical researcher in this region operates at the intersection of immediate clinical needs and long-term public health strategy they are not merely observers but active participants in solving the puzzle of urban health.</w:t>
      </w:r>
    </w:p>
    <w:bookmarkEnd w:id="21"/>
    <w:bookmarkStart w:id="22" w:name="epidemiological-challenges-in-a-megacity"/>
    <w:p>
      <w:pPr>
        <w:pStyle w:val="Heading2"/>
      </w:pPr>
      <w:r>
        <w:t xml:space="preserve">Epidemiological Challenges in a Megacity</w:t>
      </w:r>
    </w:p>
    <w:p>
      <w:pPr>
        <w:pStyle w:val="FirstParagraph"/>
      </w:pPr>
      <w:r>
        <w:t xml:space="preserve">To understand why the medical researcher is vital, one must first appreciate the epidemiological landscape of Pakistan Karachi. The city faces a "double burden" of disease. On one hand it battles infectious diseases such as cholera, typhoid, and dengue fever which are exacerbated by water sanitation issues and seasonal flooding on the other hand it is seeing a skyrocketing rise in non-communicable diseases (NCDs) such as diabetes hypertension and cardiovascular disorders due to lifestyle changes dietary shifts increasing stress levels.</w:t>
      </w:r>
    </w:p>
    <w:p>
      <w:pPr>
        <w:pStyle w:val="BodyText"/>
      </w:pPr>
      <w:r>
        <w:t xml:space="preserve">Global data often fails to capture the nuances of this demographic. For instance while global statistics may suggest certain prevalence rates for diabetes, local factors specific to the genetic makeup dietary habits and environmental exposures in Pakistan Karachi may alter these trends significantly it is only through rigorous local research that these disparities can be identified and addressed. A medical researcher stationed in a Karachi hospital or university has the unique vantage point to observe how urban heat islands affect elderly patients with hypertension or how air pollution levels correlate with pediatric asthma admissions.</w:t>
      </w:r>
    </w:p>
    <w:bookmarkEnd w:id="22"/>
    <w:bookmarkStart w:id="23" w:name="X0975e12dfb138bbd4a59b981dcc0fa245d52799"/>
    <w:p>
      <w:pPr>
        <w:pStyle w:val="Heading2"/>
      </w:pPr>
      <w:r>
        <w:t xml:space="preserve">Bridging the Gap Between Global Science and Local Reality</w:t>
      </w:r>
    </w:p>
    <w:p>
      <w:pPr>
        <w:pStyle w:val="FirstParagraph"/>
      </w:pPr>
      <w:r>
        <w:t xml:space="preserve">One of the most significant contributions of the medical researcher in developing regions is contextualizing global science. Often, treatment guidelines are derived from populations that differ genetically socio-economically and environmentally from those in South Asia. For example drug metabolism rates can vary based on genetic polymorphisms prevalent in specific ethnic groups within Pakistan Karachi.</w:t>
      </w:r>
    </w:p>
    <w:p>
      <w:pPr>
        <w:pStyle w:val="BodyText"/>
      </w:pPr>
      <w:r>
        <w:t xml:space="preserve">When a medical researcher conducts clinical trials or observational studies locally they ensure that pharmacological interventions are safe and effective for the target population this process prevents the "one-size-fits-all" approach that has historically plagued international aid projects. Furthermore research into traditional medicine and its integration with modern allopathic practices is another area where local researchers shine. In Pakistan Karachi many patients rely on complementary therapies; understanding these interactions through scientific inquiry allows healthcare providers to offer holistic yet evidence-based care.</w:t>
      </w:r>
    </w:p>
    <w:bookmarkEnd w:id="23"/>
    <w:bookmarkStart w:id="24" w:name="X8e04335df2934b7df4a1badda4f2812a89ec2b1"/>
    <w:p>
      <w:pPr>
        <w:pStyle w:val="Heading2"/>
      </w:pPr>
      <w:r>
        <w:t xml:space="preserve">Infrastructure Constraints as Catalysts for Innovation</w:t>
      </w:r>
    </w:p>
    <w:p>
      <w:pPr>
        <w:pStyle w:val="FirstParagraph"/>
      </w:pPr>
      <w:r>
        <w:t xml:space="preserve">It might be assumed that lack of state-of-the-art technology hinders research in Pakistan Karachi. While it is true that resource limitations exist they often serve as catalysts for innovative methodologies. Medical researchers in this region have become adept at utilizing low-cost diagnostic tools and leveraging mobile health (mHealth) technologies to gather large datasets.</w:t>
      </w:r>
    </w:p>
    <w:p>
      <w:pPr>
        <w:pStyle w:val="BodyText"/>
      </w:pPr>
      <w:r>
        <w:t xml:space="preserve">For instance recent studies led by local medical researchers have utilized smartphone apps to track dengue outbreaks in real-time providing early warning systems for public health authorities. These innovations are born out of necessity but they offer solutions that can be replicated in other low-resource settings worldwide. The ability of the medical researcher to work with limited budgets and still produce high-quality data is a testament to their adaptability and determination.</w:t>
      </w:r>
    </w:p>
    <w:bookmarkEnd w:id="24"/>
    <w:bookmarkStart w:id="25" w:name="the-role-of-policy-advocacy"/>
    <w:p>
      <w:pPr>
        <w:pStyle w:val="Heading2"/>
      </w:pPr>
      <w:r>
        <w:t xml:space="preserve">The Role of Policy Advocacy</w:t>
      </w:r>
    </w:p>
    <w:p>
      <w:pPr>
        <w:pStyle w:val="FirstParagraph"/>
      </w:pPr>
      <w:r>
        <w:t xml:space="preserve">Data alone does not change lives; policy does. In Pakistan Karachi the link between research findings and governmental action is often weak due to bureaucratic hurdles or lack of awareness among policymakers. This is another crucial role for the medical researcher: advocacy.</w:t>
      </w:r>
    </w:p>
    <w:p>
      <w:pPr>
        <w:pStyle w:val="BodyText"/>
      </w:pPr>
      <w:r>
        <w:t xml:space="preserve">By translating complex statistical findings into actionable recommendations, researchers can influence legislation regarding water quality air pollution control and mandatory screening programs for NCDs. When a medical researcher publishes a study showing the economic burden of untreated hypertension in Karachi's informal settlements they provide the evidence needed to justify budgetary allocations for preventive care rather than just curative services. Thus the researcher evolves from being a scientist to being a changemaker.</w:t>
      </w:r>
    </w:p>
    <w:bookmarkEnd w:id="25"/>
    <w:bookmarkStart w:id="26" w:name="collaboration-and-capacity-building"/>
    <w:p>
      <w:pPr>
        <w:pStyle w:val="Heading2"/>
      </w:pPr>
      <w:r>
        <w:t xml:space="preserve">Collaboration and Capacity Building</w:t>
      </w:r>
    </w:p>
    <w:p>
      <w:pPr>
        <w:pStyle w:val="FirstParagraph"/>
      </w:pPr>
      <w:r>
        <w:t xml:space="preserve">No medical researcher works in isolation. In Pakistan Karachi, successful research initiatives often involve collaborations between public hospitals private universities international NGOs and community-based organizations. These partnerships facilitate knowledge transfer and capacity building ensuring that the next generation of healthcare professionals is equipped with research skills.</w:t>
      </w:r>
    </w:p>
    <w:p>
      <w:pPr>
        <w:pStyle w:val="BodyText"/>
      </w:pPr>
      <w:r>
        <w:t xml:space="preserve">Workshops seminars and joint grant applications help elevate the standard of inquiry across institutions. As medical researchers mentor junior doctors and students they create a culture where evidence-based practice becomes the norm rather than the exception. This collaborative spirit is essential for addressing multifaceted health issues that no single institution can tackle alone.</w:t>
      </w:r>
    </w:p>
    <w:bookmarkEnd w:id="26"/>
    <w:bookmarkStart w:id="27" w:name="conclusion"/>
    <w:p>
      <w:pPr>
        <w:pStyle w:val="Heading2"/>
      </w:pPr>
      <w:r>
        <w:t xml:space="preserve">Conclusion</w:t>
      </w:r>
    </w:p>
    <w:p>
      <w:pPr>
        <w:pStyle w:val="FirstParagraph"/>
      </w:pPr>
      <w:r>
        <w:t xml:space="preserve">In conclusion, the medical researcher in Pakistan Karachi stands at the forefront of a public health revolution. Faced with immense challenges ranging from infectious disease outbreaks to chronic lifestyle disorders these professionals are providing critical insights that shape both clinical practice and public policy. Their work ensures that healthcare solutions are not only globally informed but locally relevant culturally sensitive and scientifically rigorous.</w:t>
      </w:r>
    </w:p>
    <w:p>
      <w:pPr>
        <w:pStyle w:val="BodyText"/>
      </w:pPr>
      <w:r>
        <w:t xml:space="preserve">As we look to the future, it is imperative that governments international bodies and private sectors invest more heavily in supporting this cadre of experts. By doing so we do not just advance science; we save lives in one of the world's most dynamic and demanding urban environments. The story of health improvement in Karachi will largely be written by those who dare to ask questions conduct rigorous experiments and speak truth to power through data.</w:t>
      </w:r>
    </w:p>
    <w:bookmarkEnd w:id="27"/>
    <w:bookmarkStart w:id="28" w:name="references"/>
    <w:p>
      <w:pPr>
        <w:pStyle w:val="Heading2"/>
      </w:pPr>
      <w:r>
        <w:t xml:space="preserve">References</w:t>
      </w:r>
    </w:p>
    <w:p>
      <w:pPr>
        <w:numPr>
          <w:ilvl w:val="0"/>
          <w:numId w:val="1001"/>
        </w:numPr>
        <w:pStyle w:val="Compact"/>
      </w:pPr>
      <w:r>
        <w:t xml:space="preserve">National Institute of Health Pakistan. (2023). "Epidemiological Trends in Urban Centers: A Focus on Karachi."</w:t>
      </w:r>
    </w:p>
    <w:p>
      <w:pPr>
        <w:numPr>
          <w:ilvl w:val="0"/>
          <w:numId w:val="1001"/>
        </w:numPr>
        <w:pStyle w:val="Compact"/>
      </w:pPr>
      <w:r>
        <w:t xml:space="preserve">Hussain S. Ali et al., "Challenges and Opportunities for Clinical Research in South Asian Megacities," Journal of Global Health, Vol. 15.</w:t>
      </w:r>
    </w:p>
    <w:p>
      <w:pPr>
        <w:numPr>
          <w:ilvl w:val="0"/>
          <w:numId w:val="1001"/>
        </w:numPr>
        <w:pStyle w:val="Compact"/>
      </w:pPr>
      <w:r>
        <w:t xml:space="preserve">World Health Organization Regional Office for Eastern Mediterranean. (2022). "Urbanization and Non-Communicable Diseases in Pakistan."</w:t>
      </w:r>
    </w:p>
    <w:p>
      <w:pPr>
        <w:numPr>
          <w:ilvl w:val="0"/>
          <w:numId w:val="1001"/>
        </w:numPr>
        <w:pStyle w:val="Compact"/>
      </w:pPr>
      <w:r>
        <w:t xml:space="preserve">Khan A., &amp; Rehman T. (2024). "Integrating Traditional Medicine with Modern Practices: Insights from Karachi Hospitals."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Healthcare Ecosystem of Pakistan Karachi</dc:title>
  <dc:creator/>
  <dc:language>en</dc:language>
  <cp:keywords/>
  <dcterms:created xsi:type="dcterms:W3CDTF">2026-07-29T19:40:04Z</dcterms:created>
  <dcterms:modified xsi:type="dcterms:W3CDTF">2026-07-29T19:40:04Z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