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Singapore's</w:t>
      </w:r>
      <w:r>
        <w:t xml:space="preserve"> </w:t>
      </w:r>
      <w:r>
        <w:t xml:space="preserve">Healthcare</w:t>
      </w:r>
      <w:r>
        <w:t xml:space="preserve"> </w:t>
      </w:r>
      <w:r>
        <w:t xml:space="preserve">Ecosystem</w:t>
      </w:r>
    </w:p>
    <w:bookmarkStart w:id="28" w:name="X78c21349660b07207f6d755d7989a70147cc936"/>
    <w:p>
      <w:pPr>
        <w:pStyle w:val="Heading1"/>
      </w:pPr>
      <w:r>
        <w:t xml:space="preserve">Bridging Science and Service:</w:t>
      </w:r>
      <w:r>
        <w:br/>
      </w:r>
      <w:r>
        <w:t xml:space="preserve">The Evolving Role of the Medical Researcher in Singapore</w:t>
      </w:r>
    </w:p>
    <w:p>
      <w:pPr>
        <w:pStyle w:val="FirstParagraph"/>
      </w:pPr>
      <w:r>
        <w:rPr>
          <w:bCs/>
          <w:b/>
        </w:rPr>
        <w:t xml:space="preserve">Author:</w:t>
      </w:r>
      <w:r>
        <w:br/>
      </w:r>
      <w:r>
        <w:t xml:space="preserve">Alexander Chen, Ph.D.</w:t>
      </w:r>
      <w:r>
        <w:br/>
      </w:r>
      <w:r>
        <w:t xml:space="preserve">Institute of Biomedical Sciences</w:t>
      </w:r>
      <w:r>
        <w:br/>
      </w:r>
      <w:r>
        <w:t xml:space="preserve">Singapore</w:t>
      </w:r>
      <w:r>
        <w:br/>
      </w:r>
      <w:r>
        <w:t xml:space="preserve">Email: a.chen@research-institute.sg</w:t>
      </w:r>
    </w:p>
    <w:bookmarkStart w:id="20" w:name="abstract"/>
    <w:p>
      <w:pPr>
        <w:pStyle w:val="Heading2"/>
      </w:pPr>
      <w:r>
        <w:t xml:space="preserve">Abstract</w:t>
      </w:r>
    </w:p>
    <w:p>
      <w:pPr>
        <w:pStyle w:val="FirstParagraph"/>
      </w:pPr>
      <w:r>
        <w:t xml:space="preserve">This paper examines the critical function of the medical researcher within the specific context of Singapore’s advanced healthcare infrastructure. As Singapore strives to maintain its status as a global biomedical hub, the role of the individual medical researcher has evolved from isolated academic inquiry to integral clinical translation. This study analyzes how researchers in Singapore are navigating regulatory frameworks, fostering international collaborations, and addressing unique demographic challenges such as rapid aging and multi-ethnic genetic diversity. We argue that the success of national health outcomes relies heavily on empowering the medical researcher with robust data access, ethical agility, and interdisciplinary support systems.</w:t>
      </w:r>
    </w:p>
    <w:bookmarkEnd w:id="20"/>
    <w:bookmarkStart w:id="21" w:name="introduction"/>
    <w:p>
      <w:pPr>
        <w:pStyle w:val="Heading2"/>
      </w:pPr>
      <w:r>
        <w:t xml:space="preserve">1. Introduction</w:t>
      </w:r>
    </w:p>
    <w:p>
      <w:pPr>
        <w:pStyle w:val="FirstParagraph"/>
      </w:pPr>
      <w:r>
        <w:t xml:space="preserve">The landscape of modern medicine is increasingly defined by complexity. For a small nation-state like Singapore, this complexity presents both a challenge and an opportunity. With limited natural resources but a high concentration of talent and capital, Singapore has positioned itself as the premier biomedical research hub in Asia. Central to this strategic vision is the medical researcher. Unlike their counterparts in larger nations who may operate within vast, fragmented systems, the medical researcher in Singapore operates within a tightly integrated ecosystem that connects government policy, clinical practice at major institutions like SingHealth and NUHS (National University Health System), and private biotechnology ventures.</w:t>
      </w:r>
    </w:p>
    <w:p>
      <w:pPr>
        <w:pStyle w:val="BodyText"/>
      </w:pPr>
      <w:r>
        <w:t xml:space="preserve">The purpose of this conference paper is to delineate the specific responsibilities and challenges faced by the medical researcher working in Singapore. We must understand that the "Singapore model" is unique. It demands high efficiency, rigorous ethical standards, and immediate practical application of findings. Therefore, understanding how a medical researcher functions here requires an examination of three key pillars: translational medicine, data governance in a smart nation context, and global collaboration.</w:t>
      </w:r>
    </w:p>
    <w:bookmarkEnd w:id="21"/>
    <w:bookmarkStart w:id="22" w:name="the-translational-imperative"/>
    <w:p>
      <w:pPr>
        <w:pStyle w:val="Heading2"/>
      </w:pPr>
      <w:r>
        <w:t xml:space="preserve">2. The Translational Imperative</w:t>
      </w:r>
    </w:p>
    <w:p>
      <w:pPr>
        <w:pStyle w:val="FirstParagraph"/>
      </w:pPr>
      <w:r>
        <w:t xml:space="preserve">In many Western academic centers, the path from bench to bedside can take decades. In Singapore, there is a national imperative to accelerate this timeline. For the medical researcher in Singapore, success is not merely measured by publication citations in high-impact journals, but by tangible improvements in patient outcomes and commercial viability.</w:t>
      </w:r>
    </w:p>
    <w:p>
      <w:pPr>
        <w:pStyle w:val="BodyText"/>
      </w:pPr>
      <w:r>
        <w:t xml:space="preserve">This pressure drives a culture of translational research. Medical researchers are increasingly expected to engage with industry partners early in the discovery phase. We observe a trend where researchers are acting as bridge-builders between academic curiosity and industrial application. For instance, recent breakthroughs in oncology treatments developed by local medical researchers have moved rapidly from university laboratories to clinical trials within Singapore’s public healthcare clusters. This speed is facilitated by the streamlined regulatory environment provided by the Health Sciences Authority (HSA), allowing the medical researcher to test hypotheses with greater agility than their international peers.</w:t>
      </w:r>
    </w:p>
    <w:bookmarkEnd w:id="22"/>
    <w:bookmarkStart w:id="23" w:name="Xd05c866f9e724b53c18213707c625ce599ddbaa"/>
    <w:p>
      <w:pPr>
        <w:pStyle w:val="Heading2"/>
      </w:pPr>
      <w:r>
        <w:t xml:space="preserve">3. Data Science and the Smart Nation Initiative</w:t>
      </w:r>
    </w:p>
    <w:p>
      <w:pPr>
        <w:pStyle w:val="FirstParagraph"/>
      </w:pPr>
      <w:r>
        <w:t xml:space="preserve">No discussion of modern research in Singapore is complete without addressing data. The "Smart Nation" initiative has provided researchers with unprecedented access to health data, aggregated from various national electronic medical records systems. However, this access comes with profound ethical responsibilities.</w:t>
      </w:r>
    </w:p>
    <w:p>
      <w:pPr>
        <w:pStyle w:val="BodyText"/>
      </w:pPr>
      <w:r>
        <w:t xml:space="preserve">The contemporary medical researcher in Singapore must be proficient not only in biological sciences but also in biostatistics and data privacy law. The integration of artificial intelligence (AI) into clinical diagnostics is a primary focus for many researchers today. They are developing algorithms that can predict patient deterioration or identify genetic markers for diseases prevalent in the Asian population, such as nasopharyngeal carcinoma or specific metabolic disorders.</w:t>
      </w:r>
    </w:p>
    <w:p>
      <w:pPr>
        <w:pStyle w:val="BodyText"/>
      </w:pPr>
      <w:r>
        <w:t xml:space="preserve">Yet, this reliance on big data poses risks. The medical researcher must navigate the fine line between useful analysis and privacy infringement. Strict compliance with the Personal Data Protection Act (PDPA) is mandatory. Therefore, training for medical researchers in Singapore now includes modules on ethical data stewardship, ensuring that innovation does not come at the cost of public trust.</w:t>
      </w:r>
    </w:p>
    <w:bookmarkEnd w:id="23"/>
    <w:bookmarkStart w:id="24" w:name="addressing-demographic-specifics"/>
    <w:p>
      <w:pPr>
        <w:pStyle w:val="Heading2"/>
      </w:pPr>
      <w:r>
        <w:t xml:space="preserve">4. Addressing Demographic Specifics</w:t>
      </w:r>
    </w:p>
    <w:p>
      <w:pPr>
        <w:pStyle w:val="FirstParagraph"/>
      </w:pPr>
      <w:r>
        <w:t xml:space="preserve">Singapore is a multi-ethnic society comprising primarily Chinese, Malay, and Indian populations. This genetic diversity is a goldmine for medical researchers seeking to understand pharmacogenomics—the study of how genes affect a person’s response to drugs.</w:t>
      </w:r>
    </w:p>
    <w:p>
      <w:pPr>
        <w:pStyle w:val="BodyText"/>
      </w:pPr>
      <w:r>
        <w:t xml:space="preserve">Western-centric medical databases often fail to accurately represent the Asian genome. Consequently, the local medical researcher plays a vital role in correcting this bias. By focusing on specific genetic variants found within Singapore’s population, researchers are able to develop more personalized treatment plans. For example, research into dosing regulations for warfarin or clopidogrel has shown significant variance among different ethnic groups in Singapore. The medical researcher is thus not just a scientist but a guardian of health equity, ensuring that medical advancements benefit all segments of the population equally.</w:t>
      </w:r>
    </w:p>
    <w:bookmarkEnd w:id="24"/>
    <w:bookmarkStart w:id="25" w:name="challenges-brain-drain-and-workload"/>
    <w:p>
      <w:pPr>
        <w:pStyle w:val="Heading2"/>
      </w:pPr>
      <w:r>
        <w:t xml:space="preserve">5. Challenges: Brain Drain and Workload</w:t>
      </w:r>
    </w:p>
    <w:p>
      <w:pPr>
        <w:pStyle w:val="FirstParagraph"/>
      </w:pPr>
      <w:r>
        <w:t xml:space="preserve">Despite the supportive infrastructure, the life of a medical researcher in Singapore is fraught with challenges. The competitive global market for talent means that researchers are constantly tempted by opportunities abroad or in high-paying pharmaceutical industries. Retaining top-tier scientific minds requires continuous investment in state-of-the-art facilities and competitive grant schemes.</w:t>
      </w:r>
    </w:p>
    <w:p>
      <w:pPr>
        <w:pStyle w:val="BodyText"/>
      </w:pPr>
      <w:r>
        <w:t xml:space="preserve">Furthermore, the workload is intensive. Medical researchers often hold dual roles as clinicians, particularly if they are based within Academic Medical Centers (AMCs). Balancing patient care duties with rigorous research requirements leads to burnout risks. To mitigate this, institutions in Singapore are beginning to implement "protected time" policies where researchers are relieved of clinical duties to focus solely on discovery.</w:t>
      </w:r>
    </w:p>
    <w:bookmarkEnd w:id="25"/>
    <w:bookmarkStart w:id="26" w:name="conclusion"/>
    <w:p>
      <w:pPr>
        <w:pStyle w:val="Heading2"/>
      </w:pPr>
      <w:r>
        <w:t xml:space="preserve">6. Conclusion</w:t>
      </w:r>
    </w:p>
    <w:p>
      <w:pPr>
        <w:pStyle w:val="FirstParagraph"/>
      </w:pPr>
      <w:r>
        <w:t xml:space="preserve">In conclusion, the medical researcher in Singapore is a pivotal figure in the nation’s health strategy. They operate at the intersection of ethics, data science, and clinical application. Their work is characterized by a unique speed to translation and a commitment to addressing local demographic needs through global standards.</w:t>
      </w:r>
    </w:p>
    <w:p>
      <w:pPr>
        <w:pStyle w:val="BodyText"/>
      </w:pPr>
      <w:r>
        <w:t xml:space="preserve">For Singapore to sustain its position as a leader in healthcare innovation, policy makers must continue to invest in the human capital of research. This means providing not just funding, but also robust ethical frameworks and interdisciplinary training. The medical researcher is the engine of this ecosystem; keeping that engine running efficiently requires our collective commitment.</w:t>
      </w:r>
    </w:p>
    <w:bookmarkEnd w:id="26"/>
    <w:bookmarkStart w:id="27" w:name="references"/>
    <w:p>
      <w:pPr>
        <w:pStyle w:val="Heading2"/>
      </w:pPr>
      <w:r>
        <w:t xml:space="preserve">7. References</w:t>
      </w:r>
    </w:p>
    <w:p>
      <w:pPr>
        <w:numPr>
          <w:ilvl w:val="0"/>
          <w:numId w:val="1001"/>
        </w:numPr>
        <w:pStyle w:val="Compact"/>
      </w:pPr>
      <w:r>
        <w:t xml:space="preserve">Singapore Ministry of Health (MOH). "Healthier SG: A Movement to Empower Singaporeans for Better Health." 2023.</w:t>
      </w:r>
    </w:p>
    <w:p>
      <w:pPr>
        <w:numPr>
          <w:ilvl w:val="0"/>
          <w:numId w:val="1001"/>
        </w:numPr>
        <w:pStyle w:val="Compact"/>
      </w:pPr>
      <w:r>
        <w:t xml:space="preserve">Ahn, J., et al. "Translational Research Frameworks in Southeast Asia." Journal of Clinical Medicine, vol. 12, no. 4, 2023.</w:t>
      </w:r>
    </w:p>
    <w:p>
      <w:pPr>
        <w:numPr>
          <w:ilvl w:val="0"/>
          <w:numId w:val="1001"/>
        </w:numPr>
        <w:pStyle w:val="Compact"/>
      </w:pPr>
      <w:r>
        <w:t xml:space="preserve">Singapore Health Services (SingHealth). "Annual Review of Oncology Research and Clinical Outcomes." Singapore: SingHealth Group, 2023.</w:t>
      </w:r>
    </w:p>
    <w:p>
      <w:pPr>
        <w:numPr>
          <w:ilvl w:val="0"/>
          <w:numId w:val="1001"/>
        </w:numPr>
        <w:pStyle w:val="Compact"/>
      </w:pPr>
      <w:r>
        <w:t xml:space="preserve">Lim, W.H., &amp; Tan, K.S. "Ethical Considerations in Big Data Analytics within the Smart Nation Initiative." Ethics in Medicine Journal, vol. 8, 2024.</w:t>
      </w:r>
    </w:p>
    <w:p>
      <w:pPr>
        <w:numPr>
          <w:ilvl w:val="0"/>
          <w:numId w:val="1001"/>
        </w:numPr>
        <w:pStyle w:val="Compact"/>
      </w:pPr>
      <w:r>
        <w:t xml:space="preserve">National University Health System (NUHS). "Genomic Medicine and Ethnic Diversity: A Singaporean Perspective." Academic Press,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Singapore's Healthcare Ecosystem</dc:title>
  <dc:creator/>
  <dc:language>en</dc:language>
  <cp:keywords/>
  <dcterms:created xsi:type="dcterms:W3CDTF">2026-07-30T02:26:19Z</dcterms:created>
  <dcterms:modified xsi:type="dcterms:W3CDTF">2026-07-30T02:26:19Z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