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Navigating</w:t>
      </w:r>
      <w:r>
        <w:t xml:space="preserve"> </w:t>
      </w:r>
      <w:r>
        <w:t xml:space="preserve">Dual</w:t>
      </w:r>
      <w:r>
        <w:t xml:space="preserve"> </w:t>
      </w:r>
      <w:r>
        <w:t xml:space="preserve">Burdens</w:t>
      </w:r>
      <w:r>
        <w:t xml:space="preserve"> </w:t>
      </w:r>
      <w:r>
        <w:t xml:space="preserve">and</w:t>
      </w:r>
      <w:r>
        <w:t xml:space="preserve"> </w:t>
      </w:r>
      <w:r>
        <w:t xml:space="preserve">Collaborative</w:t>
      </w:r>
      <w:r>
        <w:t xml:space="preserve"> </w:t>
      </w:r>
      <w:r>
        <w:t xml:space="preserve">Innovation</w:t>
      </w:r>
    </w:p>
    <w:bookmarkStart w:id="26" w:name="X853deda3ac1d24b0499169f47238c365a5b76e1"/>
    <w:p>
      <w:pPr>
        <w:pStyle w:val="Heading1"/>
      </w:pPr>
      <w:r>
        <w:t xml:space="preserve">The Role of the Medical Researcher in South Africa Cape Town: Navigating Dual Burdens and Collaborative Innovation</w:t>
      </w:r>
    </w:p>
    <w:p>
      <w:pPr>
        <w:pStyle w:val="FirstParagraph"/>
      </w:pPr>
      <w:r>
        <w:rPr>
          <w:bCs/>
          <w:b/>
        </w:rPr>
        <w:t xml:space="preserve">Jane Doe, PhD</w:t>
      </w:r>
      <w:r>
        <w:br/>
      </w:r>
      <w:r>
        <w:t xml:space="preserve">Department of Public Health &amp; Epidemiology</w:t>
      </w:r>
      <w:r>
        <w:br/>
      </w:r>
      <w:r>
        <w:t xml:space="preserve">University of Cape Town, South Africa Cape Town</w:t>
      </w:r>
      <w:r>
        <w:br/>
      </w:r>
      <w:r>
        <w:t xml:space="preserve">Email: j.doe@uct.ac.za</w:t>
      </w:r>
    </w:p>
    <w:p>
      <w:pPr>
        <w:pStyle w:val="BodyText"/>
      </w:pPr>
      <w:r>
        <w:t xml:space="preserve">Abstract:</w:t>
      </w:r>
    </w:p>
    <w:p>
      <w:pPr>
        <w:pStyle w:val="BodyText"/>
      </w:pPr>
      <w:r>
        <w:t xml:space="preserve">This conference paper examines the evolving role of the Medical Researcher within the unique epidemiological and socioeconomic context of South Africa Cape Town. As a global hub for biomedical innovation, this region presents a complex landscape characterized by a dual disease burden: persistent infectious diseases such as HIV/AIDS and tuberculosis, alongside rising rates of non-communicable diseases (NCDs). The document analyzes how Medical Researcher professionals in South Africa Cape Town are adapting their methodologies to address these overlapping health challenges. Furthermore, it highlights the critical importance of community-engaged research and international collaboration in driving sustainable healthcare solutions. By leveraging local data and fostering partnerships between academic institutions, government bodies, and private sectors, the Medical Researcher serves as a pivotal agent for change in optimizing public health outcomes.</w:t>
      </w:r>
    </w:p>
    <w:p>
      <w:pPr>
        <w:pStyle w:val="BodyText"/>
      </w:pPr>
      <w:r>
        <w:rPr>
          <w:bCs/>
          <w:b/>
        </w:rPr>
        <w:t xml:space="preserve">Keywords:</w:t>
      </w:r>
      <w:r>
        <w:t xml:space="preserve">**Medical Researcher**; **South Africa Cape Town**; Epidemiology; HIV/AIDS; Non-Communicable Diseases; Public Health Policy; Community Engagement</w:t>
      </w:r>
    </w:p>
    <w:bookmarkStart w:id="20" w:name="i.-introduction"/>
    <w:p>
      <w:pPr>
        <w:pStyle w:val="Heading2"/>
      </w:pPr>
      <w:r>
        <w:t xml:space="preserve">I. Introduction</w:t>
      </w:r>
    </w:p>
    <w:p>
      <w:pPr>
        <w:pStyle w:val="FirstParagraph"/>
      </w:pPr>
      <w:r>
        <w:t xml:space="preserve">The landscape of global health is shifting rapidly, and few locations offer as compelling a case study for this transformation as South Africa Cape Town. This vibrant metropolis serves not only as the legislative capital of the nation but also as a critical node in the global network of biomedical science. At the heart of this scientific endeavor stands the Medical Researcher, an individual tasked with unraveling complex pathologies, evaluating interventions, and informing policy. However, working within South Africa Cape Town imposes specific constraints and opportunities that define modern medical inquiry.</w:t>
      </w:r>
    </w:p>
    <w:p>
      <w:pPr>
        <w:pStyle w:val="BodyText"/>
      </w:pPr>
      <w:r>
        <w:t xml:space="preserve">In recent years, the discourse surrounding health in South Africa Cape Town has moved beyond a singular focus on infectious diseases. While the region remains a global epicenter for HIV research, driven by historical prevalence and ongoing transmission dynamics, there is an undeniable surge in chronic conditions such as diabetes, hypertension, and cardiovascular diseases. This "dual burden" creates a challenging environment for healthcare systems and demands a sophisticated approach from every Medical Researcher operating in the field. The purpose of this paper is to explore how researchers are navigating this complexity, utilizing South Africa Cape Town’s robust infrastructure to contribute meaningfully to both local health improvements and global medical knowledge.</w:t>
      </w:r>
    </w:p>
    <w:bookmarkEnd w:id="20"/>
    <w:bookmarkStart w:id="21" w:name="Xdc9917b3460152a8d59e2b82c024a9a3b146445"/>
    <w:p>
      <w:pPr>
        <w:pStyle w:val="Heading2"/>
      </w:pPr>
      <w:r>
        <w:t xml:space="preserve">II. The Unique Context of South Africa Cape Town</w:t>
      </w:r>
    </w:p>
    <w:p>
      <w:pPr>
        <w:pStyle w:val="FirstParagraph"/>
      </w:pPr>
      <w:r>
        <w:t xml:space="preserve">To understand the work of a Medical Researcher in this region, one must first appreciate the specific contextual factors at play. South Africa Cape Town is characterized by stark socioeconomic disparities. These inequalities directly impact health determinants, ranging from nutrition and housing to access to clean water and healthcare facilities. For a Medical Researcher, these social determinants are not merely background noise; they are central variables in any study design.</w:t>
      </w:r>
    </w:p>
    <w:p>
      <w:pPr>
        <w:pStyle w:val="BodyText"/>
      </w:pPr>
      <w:r>
        <w:t xml:space="preserve">Furthermore, South Africa Cape Town is home to world-class institutions such as the University of Cape Town (UCT) and several prominent research institutes that collaborate with global entities like the National Institutes of Health (NIH) and the World Health Organization (WHO). This infrastructure allows for high-level data collection, sophisticated laboratory analysis, and rigorous clinical trials. Consequently, a Medical Researcher in South Africa Cape Town often operates at the intersection of high-tech innovation and grassroots reality. They must possess not only scientific acumen but also cultural competence to engage effectively with diverse populations.</w:t>
      </w:r>
    </w:p>
    <w:bookmarkEnd w:id="21"/>
    <w:bookmarkStart w:id="22" w:name="iii.-addressing-the-dual-disease-burden"/>
    <w:p>
      <w:pPr>
        <w:pStyle w:val="Heading2"/>
      </w:pPr>
      <w:r>
        <w:t xml:space="preserve">III. Addressing the Dual Disease Burden</w:t>
      </w:r>
    </w:p>
    <w:p>
      <w:pPr>
        <w:pStyle w:val="FirstParagraph"/>
      </w:pPr>
      <w:r>
        <w:t xml:space="preserve">The primary challenge facing contemporary health research in South Africa Cape Town is the simultaneous management of infectious and non-communicable diseases. Historically, much funding and attention were directed toward HIV/AIDS, resulting in significant advancements in antiretroviral therapy (ART) programs. Today, Medical Researcher efforts continue to focus on finding a cure or effective vaccine for HIV, leveraging South Africa Cape Town’s large patient populations for Phase I-III clinical trials.</w:t>
      </w:r>
    </w:p>
    <w:p>
      <w:pPr>
        <w:pStyle w:val="BodyText"/>
      </w:pPr>
      <w:r>
        <w:t xml:space="preserve">However, the rise of NCDs requires a parallel research agenda. Lifestyle changes associated with urbanization in South Africa Cape Town have led to increased rates of obesity and metabolic syndromes. Medical Researcher are now investigating the genetic predispositions linked to these conditions within specific demographic groups, as well as the environmental triggers present in urban settings. This dual focus necessitates interdisciplinary approaches, where epidemiologists work closely with sociologists, nutritionists, and policy makers.</w:t>
      </w:r>
    </w:p>
    <w:p>
      <w:pPr>
        <w:pStyle w:val="BodyText"/>
      </w:pPr>
      <w:r>
        <w:t xml:space="preserve">Moreover, the interaction between infectious diseases and NCDs is a growing area of interest. For instance, individuals living with HIV are aging and developing comorbidities that were previously rare in this demographic. Understanding these interactions is crucial for long-term care planning in South Africa Cape Town, ensuring that healthcare systems can support patients throughout their entire lifespans.</w:t>
      </w:r>
    </w:p>
    <w:bookmarkEnd w:id="22"/>
    <w:bookmarkStart w:id="23" w:name="X2c390885325ff674dfc34ea3d21ad6c5c4d99d3"/>
    <w:p>
      <w:pPr>
        <w:pStyle w:val="Heading2"/>
      </w:pPr>
      <w:r>
        <w:t xml:space="preserve">IV. The Importance of Community-Engaged Research</w:t>
      </w:r>
    </w:p>
    <w:p>
      <w:pPr>
        <w:pStyle w:val="FirstParagraph"/>
      </w:pPr>
      <w:r>
        <w:t xml:space="preserve">A defining characteristic of successful medical research in South Africa Cape Town is its emphasis on community engagement. Historically, medical research has sometimes been perceived as extractive, where data is collected from vulnerable populations without providing tangible benefits back to the community. In response, modern Medical Researcher are adopting participatory approaches that involve community members in all stages of the research process.</w:t>
      </w:r>
    </w:p>
    <w:p>
      <w:pPr>
        <w:pStyle w:val="BodyText"/>
      </w:pPr>
      <w:r>
        <w:t xml:space="preserve">This shift is particularly important in South Africa Cape Town, where historical mistrust of medical institutions exists due to past abuses. By fostering transparent partnerships with local NGOs, civic organizations, and community leaders, researchers can build trust and ensure that their studies reflect the actual needs and priorities of the people they aim to serve. For example, interventions aimed at reducing tuberculosis transmission in high-density housing areas require community buy-in to be effective. Medical Researcher who prioritize ethical engagement often find higher recruitment rates for clinical trials and more accurate data collection.</w:t>
      </w:r>
    </w:p>
    <w:bookmarkEnd w:id="23"/>
    <w:bookmarkStart w:id="24" w:name="v.-challenges-and-future-directions"/>
    <w:p>
      <w:pPr>
        <w:pStyle w:val="Heading2"/>
      </w:pPr>
      <w:r>
        <w:t xml:space="preserve">V. Challenges and Future Directions</w:t>
      </w:r>
    </w:p>
    <w:p>
      <w:pPr>
        <w:pStyle w:val="FirstParagraph"/>
      </w:pPr>
      <w:r>
        <w:t xml:space="preserve">Despite significant progress, Medical Researcher in South Africa Cape Town face numerous challenges. Funding instability remains a persistent issue, with many grants being short-term and project-specific, hindering longitudinal studies that are essential for understanding chronic disease progression. Additionally, brain drain—the emigration of skilled professionals to other countries—poses a threat to the continuity of local research capacity.</w:t>
      </w:r>
    </w:p>
    <w:p>
      <w:pPr>
        <w:pStyle w:val="BodyText"/>
      </w:pPr>
      <w:r>
        <w:t xml:space="preserve">To address these issues, there is a need for sustained investment in local infrastructure and training programs. Strengthening collaborations between public and private sectors can help mobilize resources more effectively. Furthermore, leveraging digital health technologies can enhance data collection efficiency and allow Medical Researcher to monitor health outcomes in real-time across diverse populations.</w:t>
      </w:r>
    </w:p>
    <w:bookmarkEnd w:id="24"/>
    <w:bookmarkStart w:id="25" w:name="vi.-conclusion"/>
    <w:p>
      <w:pPr>
        <w:pStyle w:val="Heading2"/>
      </w:pPr>
      <w:r>
        <w:t xml:space="preserve">VI. Conclusion</w:t>
      </w:r>
    </w:p>
    <w:p>
      <w:pPr>
        <w:pStyle w:val="FirstParagraph"/>
      </w:pPr>
      <w:r>
        <w:t xml:space="preserve">In conclusion, the role of the Medical Researcher in South Africa Cape Town is multifaceted and critically important. By addressing the dual burden of disease, engaging communities ethically, and leveraging robust institutional frameworks, these professionals are driving meaningful advancements in global health science. The unique challenges posed by socioeconomic inequality and complex epidemiological patterns require innovative solutions that can only emerge from dedicated scientific inquiry.</w:t>
      </w:r>
    </w:p>
    <w:p>
      <w:pPr>
        <w:pStyle w:val="BodyText"/>
      </w:pPr>
      <w:r>
        <w:t xml:space="preserve">As South Africa Cape Town continues to develop as a hub for medical excellence, it is imperative that stakeholders support the work of Medical Researcher through sustained funding, policy backing, and international cooperation. Only by investing in these human resources can we hope to achieve equitable health outcomes for all citizens and contribute valuable knowledge to the global scientific community. The future of health in South Africa Cape Town depends on the continued dedication and ingenuity of its Medical Researcher.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South Africa Cape Town: Navigating Dual Burdens and Collaborative Innovation</dc:title>
  <dc:creator/>
  <dc:language>en</dc:language>
  <cp:keywords/>
  <dcterms:created xsi:type="dcterms:W3CDTF">2026-07-29T22:13:22Z</dcterms:created>
  <dcterms:modified xsi:type="dcterms:W3CDTF">2026-07-29T22:13:22Z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