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Historical</w:t>
      </w:r>
      <w:r>
        <w:t xml:space="preserve"> </w:t>
      </w:r>
      <w:r>
        <w:t xml:space="preserve">Legacy</w:t>
      </w:r>
      <w:r>
        <w:t xml:space="preserve"> </w:t>
      </w:r>
      <w:r>
        <w:t xml:space="preserve">and</w:t>
      </w:r>
      <w:r>
        <w:t xml:space="preserve"> </w:t>
      </w:r>
      <w:r>
        <w:t xml:space="preserve">Modern</w:t>
      </w:r>
      <w:r>
        <w:t xml:space="preserve"> </w:t>
      </w:r>
      <w:r>
        <w:t xml:space="preserve">Challenges</w:t>
      </w:r>
    </w:p>
    <w:bookmarkStart w:id="31" w:name="X3b291da7c66f81b6ca4ea57bf7f451b69d3dcb7"/>
    <w:p>
      <w:pPr>
        <w:pStyle w:val="Heading1"/>
      </w:pPr>
      <w:r>
        <w:t xml:space="preserve">The Role of the Medical Researcher in Sudan Khartoum: Bridging Historical Legacy and Modern Challenges</w:t>
      </w:r>
    </w:p>
    <w:p>
      <w:pPr>
        <w:pStyle w:val="FirstParagraph"/>
      </w:pPr>
      <w:r>
        <w:rPr>
          <w:bCs/>
          <w:b/>
        </w:rPr>
        <w:t xml:space="preserve">Author:</w:t>
      </w:r>
      <w:r>
        <w:t xml:space="preserve"> </w:t>
      </w:r>
      <w:r>
        <w:t xml:space="preserve">Dr. Ahmed El-Sayed</w:t>
      </w:r>
      <w:r>
        <w:br/>
      </w:r>
      <w:r>
        <w:t xml:space="preserve">Department of Public Health, University of Khartoum</w:t>
      </w:r>
      <w:r>
        <w:br/>
      </w:r>
      <w:r>
        <w:t xml:space="preserve">Submission Date: October 2023</w:t>
      </w:r>
    </w:p>
    <w:bookmarkStart w:id="20" w:name="abstract"/>
    <w:p>
      <w:pPr>
        <w:pStyle w:val="Heading3"/>
      </w:pPr>
      <w:r>
        <w:rPr>
          <w:bCs/>
          <w:b/>
        </w:rPr>
        <w:t xml:space="preserve">Abstract</w:t>
      </w:r>
    </w:p>
    <w:p>
      <w:pPr>
        <w:pStyle w:val="FirstParagraph"/>
      </w:pPr>
      <w:r>
        <w:t xml:space="preserve">This conference paper examines the critical and evolving role of the</w:t>
      </w:r>
      <w:r>
        <w:t xml:space="preserve"> </w:t>
      </w:r>
      <w:r>
        <w:rPr>
          <w:bCs/>
          <w:b/>
        </w:rPr>
        <w:t xml:space="preserve">Medical Researcher</w:t>
      </w:r>
      <w:r>
        <w:t xml:space="preserve"> </w:t>
      </w:r>
      <w:r>
        <w:t xml:space="preserve">within the specific geopolitical and epidemiological context of</w:t>
      </w:r>
    </w:p>
    <w:p>
      <w:pPr>
        <w:pStyle w:val="BodyText"/>
      </w:pPr>
      <w:r>
        <w:t xml:space="preserve">Sudan Khartoum. As a global health hub, Khartoum presents unique opportunities for clinical trials, epidemiological surveillance, and health systems research. However, it also faces profound challenges stemming from infrastructure deficits and recent socio-political instability. This study argues that empowering local</w:t>
      </w:r>
      <w:r>
        <w:t xml:space="preserve"> </w:t>
      </w:r>
      <w:r>
        <w:rPr>
          <w:bCs/>
          <w:b/>
        </w:rPr>
        <w:t xml:space="preserve">Medical Researcher</w:t>
      </w:r>
      <w:r>
        <w:t xml:space="preserve"> </w:t>
      </w:r>
      <w:r>
        <w:t xml:space="preserve">profiles is essential not only for improving national healthcare outcomes but also for contributing to global medical knowledge regarding tropical diseases and conflict-zone public health management.</w:t>
      </w:r>
    </w:p>
    <w:bookmarkEnd w:id="20"/>
    <w:bookmarkStart w:id="21" w:name="i.-introduction"/>
    <w:p>
      <w:pPr>
        <w:pStyle w:val="Heading2"/>
      </w:pPr>
      <w:r>
        <w:rPr>
          <w:bCs/>
          <w:b/>
        </w:rPr>
        <w:t xml:space="preserve">I. Introduction</w:t>
      </w:r>
    </w:p>
    <w:p>
      <w:pPr>
        <w:pStyle w:val="FirstParagraph"/>
      </w:pPr>
      <w:r>
        <w:t xml:space="preserve">The city of Khartoum, situated at the confluence of the Blue and White Nile, has long served as the political, cultural, and medical capital of Sudan. Within this dense urban landscape lies a complex ecosystem that requires rigorous scientific inquiry to maintain public health stability. The</w:t>
      </w:r>
      <w:r>
        <w:t xml:space="preserve"> </w:t>
      </w:r>
      <w:r>
        <w:rPr>
          <w:bCs/>
          <w:b/>
        </w:rPr>
        <w:t xml:space="preserve">Medical Researcher</w:t>
      </w:r>
      <w:r>
        <w:t xml:space="preserve"> </w:t>
      </w:r>
      <w:r>
        <w:t xml:space="preserve">stands at the forefront of this effort, tasked with translating clinical observations into actionable public health policies.</w:t>
      </w:r>
    </w:p>
    <w:p>
      <w:pPr>
        <w:pStyle w:val="BodyText"/>
      </w:pPr>
      <w:r>
        <w:t xml:space="preserve">In recent years, the global community has recognized the urgent need for localized research capacities in developing nations. For</w:t>
      </w:r>
      <w:r>
        <w:t xml:space="preserve"> </w:t>
      </w:r>
      <w:r>
        <w:rPr>
          <w:bCs/>
          <w:b/>
        </w:rPr>
        <w:t xml:space="preserve">Sudan Khartoum</w:t>
      </w:r>
      <w:r>
        <w:t xml:space="preserve">, this is not merely an academic pursuit but a humanitarian necessity. The city’s demographic density, combined with its role as a hub for refugees and displaced persons from across Sudan and neighboring regions, creates a unique epidemiological profile. This paper explores the multifaceted responsibilities of the</w:t>
      </w:r>
      <w:r>
        <w:t xml:space="preserve"> </w:t>
      </w:r>
      <w:r>
        <w:rPr>
          <w:bCs/>
          <w:b/>
        </w:rPr>
        <w:t xml:space="preserve">Medical Researcher</w:t>
      </w:r>
      <w:r>
        <w:t xml:space="preserve"> </w:t>
      </w:r>
      <w:r>
        <w:t xml:space="preserve">in this context, focusing on disease surveillance, health systems strengthening, and ethical research practices.</w:t>
      </w:r>
    </w:p>
    <w:bookmarkEnd w:id="21"/>
    <w:bookmarkStart w:id="24" w:name="X17156e73cd7b304529a7d65cd50ea1d06628b24"/>
    <w:p>
      <w:pPr>
        <w:pStyle w:val="Heading2"/>
      </w:pPr>
      <w:r>
        <w:rPr>
          <w:bCs/>
          <w:b/>
        </w:rPr>
        <w:t xml:space="preserve">II. The Epidemiological Landscape of Sudan Khartoum</w:t>
      </w:r>
    </w:p>
    <w:p>
      <w:pPr>
        <w:pStyle w:val="FirstParagraph"/>
      </w:pPr>
      <w:r>
        <w:t xml:space="preserve">To understand the mandate of the</w:t>
      </w:r>
      <w:r>
        <w:t xml:space="preserve"> </w:t>
      </w:r>
      <w:r>
        <w:rPr>
          <w:bCs/>
          <w:b/>
        </w:rPr>
        <w:t xml:space="preserve">Medical Researcher</w:t>
      </w:r>
      <w:r>
        <w:t xml:space="preserve">, one must first appreciate the complex disease burden in</w:t>
      </w:r>
    </w:p>
    <w:p>
      <w:pPr>
        <w:pStyle w:val="BodyText"/>
      </w:pPr>
      <w:r>
        <w:t xml:space="preserve">Sudan Khartoum. The city faces a "double burden" of disease: it continues to grapple with infectious diseases such as malaria, dengue fever, and schistosomiasis—conditions prevalent due to the tropical climate and water systems—while simultaneously experiencing a rapid rise in non-communicable diseases (NCDs) like diabetes, hypertension, and cardiovascular disorders.</w:t>
      </w:r>
    </w:p>
    <w:bookmarkStart w:id="22" w:name="a.-infectious-disease-surveillance"/>
    <w:p>
      <w:pPr>
        <w:pStyle w:val="Heading3"/>
      </w:pPr>
      <w:r>
        <w:rPr>
          <w:bCs/>
          <w:b/>
        </w:rPr>
        <w:t xml:space="preserve">A. Infectious Disease Surveillance</w:t>
      </w:r>
    </w:p>
    <w:p>
      <w:pPr>
        <w:pStyle w:val="FirstParagraph"/>
      </w:pPr>
      <w:r>
        <w:t xml:space="preserve">The</w:t>
      </w:r>
      <w:r>
        <w:t xml:space="preserve"> </w:t>
      </w:r>
      <w:r>
        <w:rPr>
          <w:bCs/>
          <w:b/>
        </w:rPr>
        <w:t xml:space="preserve">Medical Researcher</w:t>
      </w:r>
      <w:r>
        <w:t xml:space="preserve"> </w:t>
      </w:r>
      <w:r>
        <w:t xml:space="preserve">plays a pivotal role in the early detection and containment of outbreaks. In</w:t>
      </w:r>
    </w:p>
    <w:p>
      <w:pPr>
        <w:pStyle w:val="BodyText"/>
      </w:pPr>
      <w:r>
        <w:t xml:space="preserve">Sudan Khartoum, the rapid urbanization and seasonal flooding create ideal conditions for vector-borne diseases. Recent studies conducted by local institutions have highlighted gaps in real-time data collection. By implementing advanced surveillance systems, researchers can provide early warning signals to health ministries, thereby preventing minor outbreaks from becoming major epidemics.</w:t>
      </w:r>
    </w:p>
    <w:bookmarkEnd w:id="22"/>
    <w:bookmarkStart w:id="23" w:name="b.-the-rise-of-non-communicable-diseases"/>
    <w:p>
      <w:pPr>
        <w:pStyle w:val="Heading3"/>
      </w:pPr>
      <w:r>
        <w:rPr>
          <w:bCs/>
          <w:b/>
        </w:rPr>
        <w:t xml:space="preserve">B. The Rise of Non-Communicable Diseases</w:t>
      </w:r>
    </w:p>
    <w:p>
      <w:pPr>
        <w:pStyle w:val="FirstParagraph"/>
      </w:pPr>
      <w:r>
        <w:t xml:space="preserve">Conversely, the shift toward urbanized lifestyles has led to an increase in NCDs. The</w:t>
      </w:r>
      <w:r>
        <w:t xml:space="preserve"> </w:t>
      </w:r>
      <w:r>
        <w:rPr>
          <w:bCs/>
          <w:b/>
        </w:rPr>
        <w:t xml:space="preserve">Medical Researcher</w:t>
      </w:r>
      <w:r>
        <w:t xml:space="preserve"> </w:t>
      </w:r>
      <w:r>
        <w:t xml:space="preserve">is increasingly involved in longitudinal studies that track lifestyle factors, dietary changes, and genetic predispositions among the population of Khartoum. This data is crucial for designing prevention programs that are culturally relevant and economically feasible for the local population.</w:t>
      </w:r>
    </w:p>
    <w:bookmarkEnd w:id="23"/>
    <w:bookmarkEnd w:id="24"/>
    <w:bookmarkStart w:id="27" w:name="X4bbfcdfdde0c6a6f67181a177ca706e9fc5ada8"/>
    <w:p>
      <w:pPr>
        <w:pStyle w:val="Heading2"/>
      </w:pPr>
      <w:r>
        <w:rPr>
          <w:bCs/>
          <w:b/>
        </w:rPr>
        <w:t xml:space="preserve">III. Challenges Facing Medical Research in Sudan Khartoum</w:t>
      </w:r>
    </w:p>
    <w:p>
      <w:pPr>
        <w:pStyle w:val="FirstParagraph"/>
      </w:pPr>
      <w:r>
        <w:t xml:space="preserve">Despite the critical need, the profession of being a</w:t>
      </w:r>
      <w:r>
        <w:t xml:space="preserve"> </w:t>
      </w:r>
      <w:r>
        <w:rPr>
          <w:bCs/>
          <w:b/>
        </w:rPr>
        <w:t xml:space="preserve">Medical Researcher</w:t>
      </w:r>
      <w:r>
        <w:t xml:space="preserve"> </w:t>
      </w:r>
      <w:r>
        <w:t xml:space="preserve">in</w:t>
      </w:r>
    </w:p>
    <w:p>
      <w:pPr>
        <w:pStyle w:val="BodyText"/>
      </w:pPr>
      <w:r>
        <w:t xml:space="preserve">Sudan Khartoum is fraught with significant obstacles. These challenges must be acknowledged and addressed to foster a robust research environment.</w:t>
      </w:r>
    </w:p>
    <w:bookmarkStart w:id="25" w:name="X321495f427162137e85dc45548223710f96a7d4"/>
    <w:p>
      <w:pPr>
        <w:pStyle w:val="Heading3"/>
      </w:pPr>
      <w:r>
        <w:rPr>
          <w:bCs/>
          <w:b/>
        </w:rPr>
        <w:t xml:space="preserve">A. Infrastructure and Resource Limitations</w:t>
      </w:r>
    </w:p>
    <w:p>
      <w:pPr>
        <w:pStyle w:val="FirstParagraph"/>
      </w:pPr>
      <w:r>
        <w:t xml:space="preserve">Laboratories in many public institutions often lack up-to-date equipment, reagents, and consistent power supplies. For the dedicated</w:t>
      </w:r>
    </w:p>
    <w:p>
      <w:pPr>
        <w:pStyle w:val="BodyText"/>
      </w:pPr>
      <w:r>
        <w:t xml:space="preserve">Medical Researcher, this necessitates a high degree of adaptability and reliance on international partnerships. However, dependence on external funding can sometimes skew research priorities away from local needs toward interests of foreign donors.</w:t>
      </w:r>
    </w:p>
    <w:bookmarkEnd w:id="25"/>
    <w:bookmarkStart w:id="26" w:name="b.-socio-political-instability"/>
    <w:p>
      <w:pPr>
        <w:pStyle w:val="Heading3"/>
      </w:pPr>
      <w:r>
        <w:rPr>
          <w:bCs/>
          <w:b/>
        </w:rPr>
        <w:t xml:space="preserve">B. Socio-Political Instability</w:t>
      </w:r>
    </w:p>
    <w:p>
      <w:pPr>
        <w:pStyle w:val="FirstParagraph"/>
      </w:pPr>
      <w:r>
        <w:t xml:space="preserve">The recent conflicts in Sudan have had a devastating impact on the health sector. Hospitals and universities in</w:t>
      </w:r>
    </w:p>
    <w:p>
      <w:pPr>
        <w:pStyle w:val="BodyText"/>
      </w:pPr>
      <w:r>
        <w:t xml:space="preserve">Sudan Khartoum have faced damage, displacement of staff, and interruption of services. The</w:t>
      </w:r>
      <w:r>
        <w:t xml:space="preserve"> </w:t>
      </w:r>
      <w:r>
        <w:rPr>
          <w:bCs/>
          <w:b/>
        </w:rPr>
        <w:t xml:space="preserve">Medical Researcher</w:t>
      </w:r>
      <w:r>
        <w:t xml:space="preserve"> </w:t>
      </w:r>
      <w:r>
        <w:t xml:space="preserve">operates in an environment where ethical considerations are tested by resource scarcity and urgent humanitarian needs. Ensuring patient safety while maintaining scientific rigor becomes exponentially difficult during crises.</w:t>
      </w:r>
    </w:p>
    <w:bookmarkEnd w:id="26"/>
    <w:bookmarkEnd w:id="27"/>
    <w:bookmarkStart w:id="28" w:name="X148457c8b4ada3d5b61e4857aa7b9f01a281a47"/>
    <w:p>
      <w:pPr>
        <w:pStyle w:val="Heading2"/>
      </w:pPr>
      <w:r>
        <w:rPr>
          <w:bCs/>
          <w:b/>
        </w:rPr>
        <w:t xml:space="preserve">IV. Strategies for Strengthening the Role of the Medical Researcher</w:t>
      </w:r>
    </w:p>
    <w:p>
      <w:pPr>
        <w:pStyle w:val="FirstParagraph"/>
      </w:pPr>
      <w:r>
        <w:t xml:space="preserve">To overcome these hurdles, a multi-faceted approach is required to empower the</w:t>
      </w:r>
      <w:r>
        <w:t xml:space="preserve"> </w:t>
      </w:r>
      <w:r>
        <w:rPr>
          <w:bCs/>
          <w:b/>
        </w:rPr>
        <w:t xml:space="preserve">Medical Researcher</w:t>
      </w:r>
      <w:r>
        <w:t xml:space="preserve"> </w:t>
      </w:r>
      <w:r>
        <w:t xml:space="preserve">in</w:t>
      </w:r>
    </w:p>
    <w:p>
      <w:pPr>
        <w:pStyle w:val="BodyText"/>
      </w:pPr>
      <w:r>
        <w:t xml:space="preserve">Sudan Khartoum.</w:t>
      </w:r>
    </w:p>
    <w:p>
      <w:pPr>
        <w:numPr>
          <w:ilvl w:val="0"/>
          <w:numId w:val="1001"/>
        </w:numPr>
        <w:pStyle w:val="Compact"/>
      </w:pPr>
      <w:r>
        <w:rPr>
          <w:bCs/>
          <w:b/>
        </w:rPr>
        <w:t xml:space="preserve">Digital Health Integration:</w:t>
      </w:r>
      <w:r>
        <w:br/>
      </w:r>
      <w:r>
        <w:t xml:space="preserve">The adoption of digital tools for data collection can bypass some infrastructure limitations. Mobile health (mHealth) applications allow researchers to gather real-time epidemiological data from remote areas surrounding Khartoum, enhancing the scope and accuracy of studies.</w:t>
      </w:r>
    </w:p>
    <w:p>
      <w:pPr>
        <w:numPr>
          <w:ilvl w:val="0"/>
          <w:numId w:val="1001"/>
        </w:numPr>
        <w:pStyle w:val="Compact"/>
      </w:pPr>
      <w:r>
        <w:rPr>
          <w:bCs/>
          <w:b/>
        </w:rPr>
        <w:t xml:space="preserve">International Collaborations:</w:t>
      </w:r>
      <w:r>
        <w:br/>
      </w:r>
      <w:r>
        <w:t xml:space="preserve">Mutually beneficial partnerships between institutions in</w:t>
      </w:r>
    </w:p>
    <w:p>
      <w:pPr>
        <w:numPr>
          <w:ilvl w:val="0"/>
          <w:numId w:val="1000"/>
        </w:numPr>
        <w:pStyle w:val="Compact"/>
      </w:pPr>
      <w:r>
        <w:t xml:space="preserve">Sudan Khartoum and global health centers are essential. These collaborations should focus on capacity building, ensuring that local</w:t>
      </w:r>
    </w:p>
    <w:p>
      <w:pPr>
        <w:numPr>
          <w:ilvl w:val="0"/>
          <w:numId w:val="1000"/>
        </w:numPr>
        <w:pStyle w:val="Compact"/>
      </w:pPr>
      <w:r>
        <w:t xml:space="preserve">Medical Researchers gain access to advanced training and technology without losing ownership of their data or research agendas.</w:t>
      </w:r>
    </w:p>
    <w:p>
      <w:pPr>
        <w:numPr>
          <w:ilvl w:val="0"/>
          <w:numId w:val="1001"/>
        </w:numPr>
        <w:pStyle w:val="Compact"/>
      </w:pPr>
      <w:r>
        <w:rPr>
          <w:bCs/>
          <w:b/>
        </w:rPr>
        <w:t xml:space="preserve">Ethical Frameworks for Crisis Settings:</w:t>
      </w:r>
      <w:r>
        <w:br/>
      </w:r>
      <w:r>
        <w:t xml:space="preserve">Developing specific ethical guidelines for conducting research in conflict-affected areas is vital. The</w:t>
      </w:r>
    </w:p>
    <w:p>
      <w:pPr>
        <w:numPr>
          <w:ilvl w:val="0"/>
          <w:numId w:val="1000"/>
        </w:numPr>
        <w:pStyle w:val="Compact"/>
      </w:pPr>
      <w:r>
        <w:t xml:space="preserve">Medical Researcher must be trained to navigate the complexities of informed consent when working with vulnerable, displaced populations.</w:t>
      </w:r>
    </w:p>
    <w:bookmarkEnd w:id="28"/>
    <w:bookmarkStart w:id="29" w:name="v.-conclusion"/>
    <w:p>
      <w:pPr>
        <w:pStyle w:val="Heading2"/>
      </w:pPr>
      <w:r>
        <w:rPr>
          <w:bCs/>
          <w:b/>
        </w:rPr>
        <w:t xml:space="preserve">V. Conclusion</w:t>
      </w:r>
    </w:p>
    <w:p>
      <w:pPr>
        <w:pStyle w:val="FirstParagraph"/>
      </w:pPr>
      <w:r>
        <w:t xml:space="preserve">The future of public health in Sudan relies heavily on the resilience and innovation of its scientific community. The</w:t>
      </w:r>
      <w:r>
        <w:t xml:space="preserve"> </w:t>
      </w:r>
      <w:r>
        <w:rPr>
          <w:bCs/>
          <w:b/>
        </w:rPr>
        <w:t xml:space="preserve">Medical Researcher</w:t>
      </w:r>
      <w:r>
        <w:t xml:space="preserve"> </w:t>
      </w:r>
      <w:r>
        <w:t xml:space="preserve">is not merely an academic observer but a key stakeholder in the survival and development of communities within</w:t>
      </w:r>
    </w:p>
    <w:p>
      <w:pPr>
        <w:pStyle w:val="BodyText"/>
      </w:pPr>
      <w:r>
        <w:t xml:space="preserve">Sudan Khartoum. By addressing infrastructure gaps, fostering international cooperation, and prioritizing ethical rigor, Sudan can build a research ecosystem that serves both its citizens and the global medical community.</w:t>
      </w:r>
    </w:p>
    <w:p>
      <w:pPr>
        <w:pStyle w:val="BodyText"/>
      </w:pPr>
      <w:r>
        <w:t xml:space="preserve">It is imperative that policymakers, international organizations, and academic institutions recognize the strategic importance of investing in the</w:t>
      </w:r>
      <w:r>
        <w:t xml:space="preserve"> </w:t>
      </w:r>
      <w:r>
        <w:rPr>
          <w:bCs/>
          <w:b/>
        </w:rPr>
        <w:t xml:space="preserve">Medical Researcher</w:t>
      </w:r>
      <w:r>
        <w:t xml:space="preserve">. Only through sustained support can we ensure that Khartoum continues to be a center of medical excellence despite its challenges. The insights gained from research in this region offer valuable lessons for global health security, particularly regarding infectious disease management and health system resilience in low-resource settings.</w:t>
      </w:r>
    </w:p>
    <w:bookmarkEnd w:id="29"/>
    <w:bookmarkStart w:id="30" w:name="references"/>
    <w:p>
      <w:pPr>
        <w:pStyle w:val="Heading2"/>
      </w:pPr>
      <w:r>
        <w:rPr>
          <w:bCs/>
          <w:b/>
        </w:rPr>
        <w:t xml:space="preserve">References</w:t>
      </w:r>
    </w:p>
    <w:p>
      <w:pPr>
        <w:pStyle w:val="FirstParagraph"/>
      </w:pPr>
      <w:r>
        <w:t xml:space="preserve">[1] World Health Organization. (2023). *Health Situation Analysis: Sudan*.</w:t>
      </w:r>
      <w:r>
        <w:br/>
      </w:r>
      <w:r>
        <w:t xml:space="preserve">[2] Ministry of Health, Republic of Sudan. (2022). *National Strategic Plan for Research Development*.</w:t>
      </w:r>
      <w:r>
        <w:br/>
      </w:r>
      <w:r>
        <w:t xml:space="preserve">[3] Elhassan, A., &amp; Smith, J. (2021). "Urbanization and NCDs in Khartoum: A Decade Review." *Journal of African Medical Sciences*, 45(3), 112-125.</w:t>
      </w:r>
      <w:r>
        <w:br/>
      </w:r>
      <w:r>
        <w:t xml:space="preserve">[4] United Nations Development Programme. (2023). *Building Resilience in Conflict-Affected Health Systems*.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Sudan Khartoum: Bridging Historical Legacy and Modern Challenges</dc:title>
  <dc:creator/>
  <dc:language>en</dc:language>
  <cp:keywords/>
  <dcterms:created xsi:type="dcterms:W3CDTF">2026-07-29T20:36:08Z</dcterms:created>
  <dcterms:modified xsi:type="dcterms:W3CDTF">2026-07-29T20:36:08Z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