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Public</w:t>
      </w:r>
      <w:r>
        <w:t xml:space="preserve"> </w:t>
      </w:r>
      <w:r>
        <w:t xml:space="preserve">Health:</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2d49c408ea76d5b3857bd049fd6b24687c9f299"/>
    <w:p>
      <w:pPr>
        <w:pStyle w:val="Heading1"/>
      </w:pPr>
      <w:r>
        <w:t xml:space="preserve">Elevating Public Health Outcomes Through Evidence-Based Practice</w:t>
      </w:r>
    </w:p>
    <w:p>
      <w:pPr>
        <w:pStyle w:val="FirstParagraph"/>
      </w:pPr>
      <w:r>
        <w:t xml:space="preserve">A Framework for the Modern Medical Researcher in Tanzania Dar es Salaam</w:t>
      </w:r>
    </w:p>
    <w:p>
      <w:pPr>
        <w:pStyle w:val="BodyText"/>
      </w:pPr>
      <w:r>
        <w:rPr>
          <w:bCs/>
          <w:b/>
        </w:rPr>
        <w:t xml:space="preserve">Presented at the International Symposium on African Public Health Innovations</w:t>
      </w:r>
      <w:r>
        <w:br/>
      </w:r>
      <w:r>
        <w:t xml:space="preserve">Location: Tanzania, Dar es Salaam</w:t>
      </w:r>
      <w:r>
        <w:br/>
      </w:r>
      <w:r>
        <w:t xml:space="preserve">Date: October 2023</w:t>
      </w:r>
      <w:r>
        <w:br/>
      </w:r>
      <w:r>
        <w:br/>
      </w:r>
      <w:r>
        <w:rPr>
          <w:iCs/>
          <w:i/>
        </w:rPr>
        <w:t xml:space="preserve">[Author Name]</w:t>
      </w:r>
      <w:r>
        <w:br/>
      </w:r>
      <w:r>
        <w:rPr>
          <w:iCs/>
          <w:i/>
        </w:rPr>
        <w:t xml:space="preserve">Institute of Medical Research and Vaccine Development</w:t>
      </w:r>
    </w:p>
    <w:bookmarkStart w:id="20" w:name="abstract"/>
    <w:p>
      <w:pPr>
        <w:pStyle w:val="Heading3"/>
      </w:pPr>
      <w:r>
        <w:t xml:space="preserve">Abstract</w:t>
      </w:r>
    </w:p>
    <w:p>
      <w:pPr>
        <w:pStyle w:val="FirstParagraph"/>
      </w:pPr>
      <w:r>
        <w:t xml:space="preserve">This conference paper explores the critical and evolving role of the medical researcher within the unique epidemiological and socio-economic context of Tanzania Dar es Salaam. As a rapidly urbanizing hub, Dar es Salaam presents distinct challenges ranging from infectious disease persistence to the rising tide of non-communicable diseases. This document argues that for a medical researcher to be effective, they must transcend traditional laboratory confines and engage in community-centric, translational research. We discuss the necessity of robust data infrastructure, ethical engagement with local populations, and interdisciplinary collaboration to solve health disparities specific to this region. The findings suggest that empowering the local medical researcher is not merely an academic exercise but a public health imperative for sustainable development in East Africa.</w:t>
      </w:r>
    </w:p>
    <w:bookmarkEnd w:id="20"/>
    <w:bookmarkStart w:id="21" w:name="introduction"/>
    <w:p>
      <w:pPr>
        <w:pStyle w:val="Heading2"/>
      </w:pPr>
      <w:r>
        <w:t xml:space="preserve">1. Introduction</w:t>
      </w:r>
    </w:p>
    <w:p>
      <w:pPr>
        <w:pStyle w:val="FirstParagraph"/>
      </w:pPr>
      <w:r>
        <w:t xml:space="preserve">In the landscape of global public health, Tanzania Dar es Salaam stands as a microcosm of the complex challenges facing developing nations. As the economic capital and largest city in Tanzania, Dar es Salaam experiences rapid population growth, urbanization, and environmental changes that significantly impact health outcomes. Within this dynamic environment, the</w:t>
      </w:r>
      <w:r>
        <w:t xml:space="preserve"> </w:t>
      </w:r>
      <w:r>
        <w:rPr>
          <w:bCs/>
          <w:b/>
        </w:rPr>
        <w:t xml:space="preserve">Medical Researcher</w:t>
      </w:r>
      <w:r>
        <w:t xml:space="preserve"> </w:t>
      </w:r>
      <w:r>
        <w:t xml:space="preserve">serves as a pivotal figure in bridging the gap between scientific discovery and practical application.</w:t>
      </w:r>
    </w:p>
    <w:p>
      <w:pPr>
        <w:pStyle w:val="BodyText"/>
      </w:pPr>
      <w:r>
        <w:t xml:space="preserve">The purpose of this paper is to delineate the specific responsibilities and strategic importance of medical researchers operating in Tanzania Dar es Salaam. It is imperative to recognize that research conducted here cannot simply be an extraction of data for international publication; it must be a localized effort aimed at solving immediate health crises. The synergy between rigorous scientific inquiry and community-based needs defines the success of any public health intervention in this region.</w:t>
      </w:r>
    </w:p>
    <w:bookmarkEnd w:id="21"/>
    <w:bookmarkStart w:id="22" w:name="X3b12d16ea510e7586fcd9a65a2634f656965ae7"/>
    <w:p>
      <w:pPr>
        <w:pStyle w:val="Heading2"/>
      </w:pPr>
      <w:r>
        <w:t xml:space="preserve">2. The Epidemiological Shift in Tanzania Dar es Salaam</w:t>
      </w:r>
    </w:p>
    <w:p>
      <w:pPr>
        <w:pStyle w:val="FirstParagraph"/>
      </w:pPr>
      <w:r>
        <w:t xml:space="preserve">To understand the role of the researcher, one must first understand the context. Historically, Tanzania has battled infectious diseases such as malaria, tuberculosis, and HIV/AIDS. However, data from health facilities across Tanzania Dar es Salaam indicates a dual burden of disease. While infectious diseases remain prevalent due to high population density and sanitation challenges in certain informal settlements (mitaa), there is a sharp rise in non-communicable diseases (NCDs) such as hypertension, diabetes, and cardiovascular disorders.</w:t>
      </w:r>
    </w:p>
    <w:p>
      <w:pPr>
        <w:pStyle w:val="BodyText"/>
      </w:pPr>
      <w:r>
        <w:t xml:space="preserve">This epidemiological transition places a new demand on the medical researcher. They are no longer solely focused on vaccine development or antimicrobial resistance but must also investigate lifestyle factors, urban pollution impacts, and healthcare access barriers related to NCDs. A medical researcher in this setting must be versatile, capable of analyzing complex datasets that reflect this dual burden.</w:t>
      </w:r>
    </w:p>
    <w:bookmarkEnd w:id="22"/>
    <w:bookmarkStart w:id="26" w:name="X6f9583f41b02afb7c31bc7db190b7f8f325051f"/>
    <w:p>
      <w:pPr>
        <w:pStyle w:val="Heading2"/>
      </w:pPr>
      <w:r>
        <w:t xml:space="preserve">3. Core Competencies for the Modern Medical Researcher</w:t>
      </w:r>
    </w:p>
    <w:p>
      <w:pPr>
        <w:pStyle w:val="FirstParagraph"/>
      </w:pPr>
      <w:r>
        <w:t xml:space="preserve">The traditional image of the scientist is often one working in isolation within a sterile laboratory. However, in Tanzania Dar es Salaam, the successful medical researcher must be an ambassador and a collaborator. We identify three core competencies required:</w:t>
      </w:r>
    </w:p>
    <w:bookmarkStart w:id="23" w:name="community-engagement-and-trust-building"/>
    <w:p>
      <w:pPr>
        <w:pStyle w:val="Heading3"/>
      </w:pPr>
      <w:r>
        <w:t xml:space="preserve">3.1 Community Engagement and Trust Building</w:t>
      </w:r>
    </w:p>
    <w:p>
      <w:pPr>
        <w:pStyle w:val="FirstParagraph"/>
      </w:pPr>
      <w:r>
        <w:t xml:space="preserve">In many neighborhoods across Tanzania Dar es Salaam, historical mistrust of medical interventions exists. Therefore, the first task of any researcher is community engagement. This involves working with local leaders (village chairpersons), healthcare workers at primary care levels, and patient advocacy groups. Without trust, data collection is flawed, and intervention adherence is low.</w:t>
      </w:r>
    </w:p>
    <w:bookmarkEnd w:id="23"/>
    <w:bookmarkStart w:id="24" w:name="translational-research-capabilities"/>
    <w:p>
      <w:pPr>
        <w:pStyle w:val="Heading3"/>
      </w:pPr>
      <w:r>
        <w:t xml:space="preserve">3.2 Translational Research Capabilities</w:t>
      </w:r>
    </w:p>
    <w:p>
      <w:pPr>
        <w:pStyle w:val="FirstParagraph"/>
      </w:pPr>
      <w:r>
        <w:t xml:space="preserve">A significant gap exists between scientific findings and policy implementation in Tanzania Dar es Salaam. Medical researchers must possess the ability to translate complex statistical findings into actionable policy briefs for government officials at the Ministry of Health and regional authorities. For instance, if a study identifies a specific cluster of cholera outbreaks linked to water quality in Kinondoni district, the researcher must communicate this effectively to urban planning and water utility stakeholders.</w:t>
      </w:r>
    </w:p>
    <w:bookmarkEnd w:id="24"/>
    <w:bookmarkStart w:id="25" w:name="ethical-rigor-and-data-sovereignty"/>
    <w:p>
      <w:pPr>
        <w:pStyle w:val="Heading3"/>
      </w:pPr>
      <w:r>
        <w:t xml:space="preserve">3.3 Ethical Rigor and Data Sovereignty</w:t>
      </w:r>
    </w:p>
    <w:p>
      <w:pPr>
        <w:pStyle w:val="FirstParagraph"/>
      </w:pPr>
      <w:r>
        <w:t xml:space="preserve">Data collected in Tanzania Dar es Salaam often ends up being analyzed primarily by institutions abroad. A modern medical researcher must advocate for data sovereignty, ensuring that local institutions have the capacity to analyze and own their data. Ethical considerations must extend beyond informed consent to include the equitable distribution of benefits derived from research outcomes.</w:t>
      </w:r>
    </w:p>
    <w:bookmarkEnd w:id="25"/>
    <w:bookmarkEnd w:id="26"/>
    <w:bookmarkStart w:id="27" w:name="Xb65636cb88fb1867de686d2809046db9d84e5ba"/>
    <w:p>
      <w:pPr>
        <w:pStyle w:val="Heading2"/>
      </w:pPr>
      <w:r>
        <w:t xml:space="preserve">4. Infrastructure and Technological Integration</w:t>
      </w:r>
    </w:p>
    <w:p>
      <w:pPr>
        <w:pStyle w:val="FirstParagraph"/>
      </w:pPr>
      <w:r>
        <w:t xml:space="preserve">The efficacy of a medical researcher is heavily dependent on the infrastructure available in Tanzania Dar es Salaam. While challenges remain, there is a growing integration of digital health technologies. Mobile phone penetration is high, allowing researchers to utilize mHealth platforms for data collection, patient follow-up, and real-time disease surveillance.</w:t>
      </w:r>
    </w:p>
    <w:p>
      <w:pPr>
        <w:pStyle w:val="BodyText"/>
      </w:pPr>
      <w:r>
        <w:t xml:space="preserve">For example, researchers are increasingly using smartphone applications to track maternal health visits in remote parts of the Dar es Salaam region. This requires the medical researcher to be tech-savvy, capable of designing user-friendly interfaces that accommodate low-literacy users. Furthermore, collaboration with local universities and research institutes is essential for sharing laboratory resources and bioinformatics tools.</w:t>
      </w:r>
    </w:p>
    <w:bookmarkEnd w:id="27"/>
    <w:bookmarkStart w:id="28" w:name="X8697422c2afbfa084499041ce57bfab32b6298d"/>
    <w:p>
      <w:pPr>
        <w:pStyle w:val="Heading2"/>
      </w:pPr>
      <w:r>
        <w:t xml:space="preserve">5. Case Study: Addressing Malaria in Urban Settings</w:t>
      </w:r>
    </w:p>
    <w:p>
      <w:pPr>
        <w:pStyle w:val="FirstParagraph"/>
      </w:pPr>
      <w:r>
        <w:t xml:space="preserve">To illustrate these points, consider the ongoing efforts to combat malaria in Tanzania Dar es Salaam. Unlike rural areas where transmission is seasonal and intense, urban malaria is characterized by lower prevalence but higher complexity due to drainage issues and breeding sites near human habitation. A dedicated medical researcher in this field might employ entomological surveys combined with GIS mapping of water bodies.</w:t>
      </w:r>
    </w:p>
    <w:p>
      <w:pPr>
        <w:pStyle w:val="BodyText"/>
      </w:pPr>
      <w:r>
        <w:t xml:space="preserve">However, the research does not end with the map. The researcher must work alongside municipal authorities to propose drainage solutions and alongside community health workers to promote bed net usage during specific rainy seasons. This holistic approach demonstrates how the medical researcher acts as a catalyst for change, influencing both policy and individual behavior.</w:t>
      </w:r>
    </w:p>
    <w:bookmarkEnd w:id="28"/>
    <w:bookmarkStart w:id="29" w:name="challenges-and-future-directions"/>
    <w:p>
      <w:pPr>
        <w:pStyle w:val="Heading2"/>
      </w:pPr>
      <w:r>
        <w:t xml:space="preserve">6. Challenges and Future Directions</w:t>
      </w:r>
    </w:p>
    <w:p>
      <w:pPr>
        <w:pStyle w:val="FirstParagraph"/>
      </w:pPr>
      <w:r>
        <w:t xml:space="preserve">Despite progress, medical researchers in Tanzania Dar es Salaam face significant hurdles. Funding shortages remain a primary concern, with many local grants dependent on foreign donors whose priorities may shift. Additionally, brain drain—the migration of skilled health professionals to other countries—threatens the continuity of long-term research projects.</w:t>
      </w:r>
    </w:p>
    <w:p>
      <w:pPr>
        <w:pStyle w:val="BodyText"/>
      </w:pPr>
      <w:r>
        <w:t xml:space="preserve">To address these challenges, there is a need for stronger public-private partnerships. Pharmaceutical companies and international NGOs operating in Tanzania Dar es Salaam should be encouraged to co-fund local research initiatives. Furthermore, regional collaboration through the East African Community (EAC) can facilitate the sharing of best practices and resources among medical researchers.</w:t>
      </w:r>
    </w:p>
    <w:bookmarkEnd w:id="29"/>
    <w:bookmarkStart w:id="30" w:name="conclusion"/>
    <w:p>
      <w:pPr>
        <w:pStyle w:val="Heading2"/>
      </w:pPr>
      <w:r>
        <w:t xml:space="preserve">7. Conclusion</w:t>
      </w:r>
    </w:p>
    <w:p>
      <w:pPr>
        <w:pStyle w:val="FirstParagraph"/>
      </w:pPr>
      <w:r>
        <w:t xml:space="preserve">In conclusion, the role of the medical researcher in Tanzania Dar es Salaam is indispensable to the nation's health security. It is a role that demands more than just scientific acumen; it requires cultural competence, ethical integrity, and political savvy. By focusing on community-engaged research and translational outcomes, researchers can ensure that science serves the people.</w:t>
      </w:r>
    </w:p>
    <w:p>
      <w:pPr>
        <w:pStyle w:val="BodyText"/>
      </w:pPr>
      <w:r>
        <w:t xml:space="preserve">As Tanzania Dar es Salaam continues to grow, so too must the capacity of its medical research institutions. We call upon policymakers to increase investment in local research infrastructure and to create regulatory environments that support innovation. The future of public health in this vibrant city lies in the hands of a new generation of medical researchers who are committed not just to studying disease, but to eradicating it through evidence-based, locally-driven solutions.</w:t>
      </w:r>
    </w:p>
    <w:bookmarkEnd w:id="30"/>
    <w:bookmarkStart w:id="31" w:name="references"/>
    <w:p>
      <w:pPr>
        <w:pStyle w:val="Heading2"/>
      </w:pPr>
      <w:r>
        <w:t xml:space="preserve">8. References</w:t>
      </w:r>
    </w:p>
    <w:p>
      <w:pPr>
        <w:numPr>
          <w:ilvl w:val="0"/>
          <w:numId w:val="1001"/>
        </w:numPr>
        <w:pStyle w:val="Compact"/>
      </w:pPr>
      <w:r>
        <w:t xml:space="preserve">Tanzania National Bureau of Statistics. (2022). Population and Housing Census.</w:t>
      </w:r>
    </w:p>
    <w:p>
      <w:pPr>
        <w:numPr>
          <w:ilvl w:val="0"/>
          <w:numId w:val="1001"/>
        </w:numPr>
        <w:pStyle w:val="Compact"/>
      </w:pPr>
      <w:r>
        <w:t xml:space="preserve">Ministry of Health, Tanzania. (2019). Strategic Plan for Disease Control.</w:t>
      </w:r>
    </w:p>
    <w:p>
      <w:pPr>
        <w:numPr>
          <w:ilvl w:val="0"/>
          <w:numId w:val="1001"/>
        </w:numPr>
        <w:pStyle w:val="Compact"/>
      </w:pPr>
      <w:r>
        <w:t xml:space="preserve">Killeen, G., et al. (2018). "Public health perspective on malaria in urban Tanzania." *The Lancet Infectious Diseases*.</w:t>
      </w:r>
    </w:p>
    <w:p>
      <w:pPr>
        <w:numPr>
          <w:ilvl w:val="0"/>
          <w:numId w:val="1001"/>
        </w:numPr>
        <w:pStyle w:val="Compact"/>
      </w:pPr>
      <w:r>
        <w:t xml:space="preserve">Mbaya, A. W., &amp; Kavishe, R. D. (2021). "Non-communicable diseases in Dar es Salaam: An emerging crisis." *African Journal of Primary Health Care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Public Health: The Strategic Role of the Medical Researcher in Tanzania Dar es Salaam</dc:title>
  <dc:creator/>
  <dc:language>en</dc:language>
  <cp:keywords/>
  <dcterms:created xsi:type="dcterms:W3CDTF">2026-07-29T23:10:42Z</dcterms:created>
  <dcterms:modified xsi:type="dcterms:W3CDTF">2026-07-29T23:10:42Z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