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Public</w:t>
      </w:r>
      <w:r>
        <w:t xml:space="preserve"> </w:t>
      </w:r>
      <w:r>
        <w:t xml:space="preserve">Health</w:t>
      </w:r>
      <w:r>
        <w:t xml:space="preserve"> </w:t>
      </w:r>
      <w:r>
        <w:t xml:space="preserve">in</w:t>
      </w:r>
      <w:r>
        <w:t xml:space="preserve"> </w:t>
      </w:r>
      <w:r>
        <w:t xml:space="preserve">Uganda: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Kampala</w:t>
      </w:r>
    </w:p>
    <w:bookmarkStart w:id="20" w:name="Xf7a1b8d4cc89a617bbcb2121ec48f84a32d7acc"/>
    <w:p>
      <w:pPr>
        <w:pStyle w:val="Heading1"/>
      </w:pPr>
      <w:r>
        <w:t xml:space="preserve">Bridging the Gap Between Policy and Practice in East Africa</w:t>
      </w:r>
    </w:p>
    <w:p>
      <w:pPr>
        <w:pStyle w:val="FirstParagraph"/>
      </w:pPr>
      <w:r>
        <w:rPr>
          <w:bCs/>
          <w:b/>
        </w:rPr>
        <w:t xml:space="preserve">The Evolving Role of the Medical Researcher in Uganda Kampala: Strategic Interventions for Sustainable Health Outcomes</w:t>
      </w:r>
    </w:p>
    <w:p>
      <w:pPr>
        <w:pStyle w:val="BodyText"/>
      </w:pPr>
      <w:r>
        <w:rPr>
          <w:iCs/>
          <w:i/>
        </w:rPr>
        <w:t xml:space="preserve">Presented at the International Symposium on Global Health Equity</w:t>
      </w:r>
      <w:r>
        <w:br/>
      </w:r>
      <w:r>
        <w:rPr>
          <w:iCs/>
          <w:i/>
        </w:rPr>
        <w:t xml:space="preserve">Kampala, Uganda</w:t>
      </w:r>
    </w:p>
    <w:bookmarkEnd w:id="20"/>
    <w:bookmarkStart w:id="21" w:name="abstract"/>
    <w:p>
      <w:pPr>
        <w:pStyle w:val="Heading3"/>
      </w:pPr>
      <w:r>
        <w:t xml:space="preserve">Abstract</w:t>
      </w:r>
    </w:p>
    <w:p>
      <w:pPr>
        <w:pStyle w:val="FirstParagraph"/>
      </w:pPr>
      <w:r>
        <w:t xml:space="preserve">This conference paper examines the critical function of the medical researcher within the dynamic healthcare ecosystem of Uganda Kampala. As a hub for diplomatic and scientific activity in East Africa, Kampala presents unique opportunities and challenges for biomedical inquiry. This document argues that the modern medical researcher must transcend traditional laboratory boundaries to become an active participant in public health policy, community engagement, and international collaboration. By analyzing current disease burdens—ranging from infectious diseases like malaria and HIV/AIDS to the rising tide of non-communicable diseases—we highlight how strategic research initiatives in Uganda Kampala can drive systemic change. The paper concludes with recommendations for strengthening institutional frameworks to support local researchers.</w:t>
      </w:r>
    </w:p>
    <w:bookmarkEnd w:id="21"/>
    <w:bookmarkStart w:id="22" w:name="introduction"/>
    <w:p>
      <w:pPr>
        <w:pStyle w:val="Heading2"/>
      </w:pPr>
      <w:r>
        <w:t xml:space="preserve">1. Introduction</w:t>
      </w:r>
    </w:p>
    <w:p>
      <w:pPr>
        <w:pStyle w:val="FirstParagraph"/>
      </w:pPr>
      <w:r>
        <w:t xml:space="preserve">The landscape of global health is undergoing a profound transformation, characterized by a shift from donor-driven initiatives to locally led solutions. In this context, the role of the</w:t>
      </w:r>
      <w:r>
        <w:t xml:space="preserve"> </w:t>
      </w:r>
      <w:r>
        <w:rPr>
          <w:bCs/>
          <w:b/>
        </w:rPr>
        <w:t xml:space="preserve">Medical Researcher</w:t>
      </w:r>
      <w:r>
        <w:t xml:space="preserve"> </w:t>
      </w:r>
      <w:r>
        <w:t xml:space="preserve">has expanded significantly. It is no longer sufficient to merely generate data; researchers must now interpret findings in real-time and translate them into actionable public health strategies. Nowhere is this need more acute than in Uganda Kampala, a city that serves as both a capital city and a regional center for health diplomacy.</w:t>
      </w:r>
    </w:p>
    <w:p>
      <w:pPr>
        <w:pStyle w:val="BodyText"/>
      </w:pPr>
      <w:r>
        <w:t xml:space="preserve">Uganda Kampala hosts numerous international organizations, NGOs, and governmental bodies focused on healthcare delivery. Consequently, the density of medical knowledge production in this specific geographic location is high. However, the translation of this research into policy remains inconsistent. This paper posits that enhancing the capacity and influence of the</w:t>
      </w:r>
      <w:r>
        <w:t xml:space="preserve"> </w:t>
      </w:r>
      <w:r>
        <w:rPr>
          <w:bCs/>
          <w:b/>
        </w:rPr>
        <w:t xml:space="preserve">Medical Researcher</w:t>
      </w:r>
      <w:r>
        <w:t xml:space="preserve"> </w:t>
      </w:r>
      <w:r>
        <w:t xml:space="preserve">within Uganda Kampala is essential for achieving sustainable health outcomes for both citizens and visitors alike.</w:t>
      </w:r>
    </w:p>
    <w:bookmarkEnd w:id="22"/>
    <w:bookmarkStart w:id="23" w:name="Xd4a70a0c41649ddc79e48adcfa73c49931d58bc"/>
    <w:p>
      <w:pPr>
        <w:pStyle w:val="Heading2"/>
      </w:pPr>
      <w:r>
        <w:t xml:space="preserve">2. The Epidemiological Transition in Uganda Kampala</w:t>
      </w:r>
    </w:p>
    <w:p>
      <w:pPr>
        <w:pStyle w:val="FirstParagraph"/>
      </w:pPr>
      <w:r>
        <w:t xml:space="preserve">To understand the necessity of robust research, one must first appreciate the complex disease burden facing Uganda Kampala. Historically, public health efforts in the region were dominated by infectious diseases. However, urbanization has introduced a dual burden where non-communicable diseases (NCDs) such as hypertension, diabetes, and cancer are rising rapidly.</w:t>
      </w:r>
    </w:p>
    <w:p>
      <w:pPr>
        <w:pStyle w:val="BodyText"/>
      </w:pPr>
      <w:r>
        <w:t xml:space="preserve">The</w:t>
      </w:r>
      <w:r>
        <w:t xml:space="preserve"> </w:t>
      </w:r>
      <w:r>
        <w:rPr>
          <w:bCs/>
          <w:b/>
        </w:rPr>
        <w:t xml:space="preserve">Medical Researcher</w:t>
      </w:r>
      <w:r>
        <w:t xml:space="preserve"> </w:t>
      </w:r>
      <w:r>
        <w:t xml:space="preserve">plays a pivotal role in monitoring this transition. In Uganda Kampala, researchers are tasked with collecting longitudinal data that tracks lifestyle changes associated with rapid urbanization. Without accurate local data, health policies remain generic and often ineffective. For instance, dietary interventions designed for rural populations may fail when applied to the sedentary lifestyle prevalent in the capital’s affluent districts. Therefore, localized research is not just an academic exercise; it is a public health imperative.</w:t>
      </w:r>
    </w:p>
    <w:bookmarkEnd w:id="23"/>
    <w:bookmarkStart w:id="24" w:name="X5eaa7f3da9db6be00e082cda271f37cebe9d18f"/>
    <w:p>
      <w:pPr>
        <w:pStyle w:val="Heading2"/>
      </w:pPr>
      <w:r>
        <w:t xml:space="preserve">3. The Medical Researcher as a Policy Broker</w:t>
      </w:r>
    </w:p>
    <w:p>
      <w:pPr>
        <w:pStyle w:val="FirstParagraph"/>
      </w:pPr>
      <w:r>
        <w:t xml:space="preserve">A central thesis of this conference paper is that the medical researcher must act as a broker between scientific evidence and policy formulation. In Uganda Kampala, decision-makers often operate under tight resource constraints and competing political priorities. The ability of the</w:t>
      </w:r>
      <w:r>
        <w:t xml:space="preserve"> </w:t>
      </w:r>
      <w:r>
        <w:rPr>
          <w:bCs/>
          <w:b/>
        </w:rPr>
        <w:t xml:space="preserve">Medical Researcher</w:t>
      </w:r>
      <w:r>
        <w:t xml:space="preserve"> </w:t>
      </w:r>
      <w:r>
        <w:t xml:space="preserve">to communicate complex statistical findings in clear, compelling narratives is crucial.</w:t>
      </w:r>
    </w:p>
    <w:p>
      <w:pPr>
        <w:pStyle w:val="BodyText"/>
      </w:pPr>
      <w:r>
        <w:t xml:space="preserve">This involves close collaboration with the Ministry of Health and local municipalities within Uganda Kampala. Researchers must demonstrate the cost-effectiveness of specific interventions, such as mobile health clinics for infectious disease control or screening programs for NCDs. By providing empirical evidence, the medical researcher empowers policymakers to allocate resources efficiently. Furthermore, researchers serve as ethical guardians, ensuring that data collection practices respect patient confidentiality and community rights.</w:t>
      </w:r>
    </w:p>
    <w:bookmarkEnd w:id="24"/>
    <w:bookmarkStart w:id="25" w:name="X37d9f0a042fa9e8442c3dcb128400249b36c3c7"/>
    <w:p>
      <w:pPr>
        <w:pStyle w:val="Heading2"/>
      </w:pPr>
      <w:r>
        <w:t xml:space="preserve">4. Challenges Facing Research in Uganda Kampala</w:t>
      </w:r>
    </w:p>
    <w:p>
      <w:pPr>
        <w:pStyle w:val="FirstParagraph"/>
      </w:pPr>
      <w:r>
        <w:t xml:space="preserve">Despite the potential for impact, the work of the medical researcher in Uganda Kampala faces significant hurdles. Infrastructure limitations, including intermittent power supply and limited internet connectivity in certain areas, can disrupt data collection processes. Additionally, there is a "brain drain" phenomenon where top-tier researchers leave Uganda Kampala for opportunities abroad.</w:t>
      </w:r>
    </w:p>
    <w:p>
      <w:pPr>
        <w:pStyle w:val="BodyText"/>
      </w:pPr>
      <w:r>
        <w:t xml:space="preserve">Bureaucratic red tape also poses a challenge. Ethical review boards are essential for protecting participants, but overly cumbersome approval processes in Uganda Kampala can delay urgent research initiatives. To address this, the conference proposes a streamlined digital submission system for ethical approvals, managed by local institutions in collaboration with international partners.</w:t>
      </w:r>
    </w:p>
    <w:bookmarkEnd w:id="25"/>
    <w:bookmarkStart w:id="26" w:name="strategies-for-enhancement"/>
    <w:p>
      <w:pPr>
        <w:pStyle w:val="Heading2"/>
      </w:pPr>
      <w:r>
        <w:t xml:space="preserve">5. Strategies for Enhancement</w:t>
      </w:r>
    </w:p>
    <w:p>
      <w:pPr>
        <w:pStyle w:val="FirstParagraph"/>
      </w:pPr>
      <w:r>
        <w:t xml:space="preserve">To maximize the impact of medical research in Uganda Kampala, several strategic actions are recommended:</w:t>
      </w:r>
    </w:p>
    <w:p>
      <w:pPr>
        <w:numPr>
          <w:ilvl w:val="0"/>
          <w:numId w:val="1001"/>
        </w:numPr>
        <w:pStyle w:val="Compact"/>
      </w:pPr>
      <w:r>
        <w:rPr>
          <w:bCs/>
          <w:b/>
        </w:rPr>
        <w:t xml:space="preserve">Institutional Strengthening:</w:t>
      </w:r>
      <w:r>
        <w:t xml:space="preserve"> </w:t>
      </w:r>
      <w:r>
        <w:t xml:space="preserve">Investment in local laboratories and data centers within Uganda Kampala will reduce reliance on foreign facilities for sample analysis.</w:t>
      </w:r>
    </w:p>
    <w:p>
      <w:pPr>
        <w:numPr>
          <w:ilvl w:val="0"/>
          <w:numId w:val="1001"/>
        </w:numPr>
        <w:pStyle w:val="Compact"/>
      </w:pPr>
      <w:r>
        <w:rPr>
          <w:bCs/>
          <w:b/>
        </w:rPr>
        <w:t xml:space="preserve">Capacity Building:</w:t>
      </w:r>
      <w:r>
        <w:t xml:space="preserve"> </w:t>
      </w:r>
      <w:r>
        <w:t xml:space="preserve">Training programs should focus on biostatistics, epidemiology, and science communication. Empowering the next generation of</w:t>
      </w:r>
      <w:r>
        <w:t xml:space="preserve"> </w:t>
      </w:r>
      <w:r>
        <w:rPr>
          <w:bCs/>
          <w:b/>
        </w:rPr>
        <w:t xml:space="preserve">Medical Researchers</w:t>
      </w:r>
      <w:r>
        <w:t xml:space="preserve"> </w:t>
      </w:r>
      <w:r>
        <w:t xml:space="preserve">is vital for long-term sustainability.</w:t>
      </w:r>
    </w:p>
    <w:p>
      <w:pPr>
        <w:numPr>
          <w:ilvl w:val="0"/>
          <w:numId w:val="1001"/>
        </w:numPr>
        <w:pStyle w:val="Compact"/>
      </w:pPr>
      <w:r>
        <w:rPr>
          <w:bCs/>
          <w:b/>
        </w:rPr>
        <w:t xml:space="preserve">PUBLIC-PRIVATE PARTNERSHIPS:</w:t>
      </w:r>
      <w:r>
        <w:t xml:space="preserve"> </w:t>
      </w:r>
      <w:r>
        <w:t xml:space="preserve">Collaborations between universities in Uganda Kampala and pharmaceutical companies can accelerate drug discovery and implementation science.</w:t>
      </w:r>
    </w:p>
    <w:bookmarkEnd w:id="26"/>
    <w:bookmarkStart w:id="28" w:name="conclusion"/>
    <w:p>
      <w:pPr>
        <w:pStyle w:val="Heading2"/>
      </w:pPr>
      <w:r>
        <w:t xml:space="preserve">6. Conclusion</w:t>
      </w:r>
    </w:p>
    <w:p>
      <w:pPr>
        <w:pStyle w:val="FirstParagraph"/>
      </w:pPr>
      <w:r>
        <w:t xml:space="preserve">The future of healthcare in East Africa depends heavily on the rigor, relevance, and reach of medical research conducted within Uganda Kampala. The</w:t>
      </w:r>
      <w:r>
        <w:t xml:space="preserve"> </w:t>
      </w:r>
      <w:r>
        <w:rPr>
          <w:bCs/>
          <w:b/>
        </w:rPr>
        <w:t xml:space="preserve">Medical Researcher</w:t>
      </w:r>
      <w:r>
        <w:t xml:space="preserve"> </w:t>
      </w:r>
      <w:r>
        <w:t xml:space="preserve">is not merely an observer but a catalyst for change. By addressing the unique epidemiological challenges of the region and engaging directly with policy stakeholders in Uganda Kampala, researchers can ensure that scientific advancements translate into tangible health improvements.</w:t>
      </w:r>
    </w:p>
    <w:p>
      <w:pPr>
        <w:pStyle w:val="BodyText"/>
      </w:pPr>
      <w:r>
        <w:t xml:space="preserve">We call upon the global health community to support local institutions in Uganda Kampala, fostering an environment where medical research thrives. Only through sustained investment and collaborative effort can we build a resilient health system that serves all populations equitably.</w:t>
      </w:r>
    </w:p>
    <w:bookmarkStart w:id="27" w:name="references"/>
    <w:p>
      <w:pPr>
        <w:pStyle w:val="Heading3"/>
      </w:pPr>
      <w:r>
        <w:t xml:space="preserve">References</w:t>
      </w:r>
    </w:p>
    <w:p>
      <w:pPr>
        <w:pStyle w:val="FirstParagraph"/>
      </w:pPr>
      <w:r>
        <w:t xml:space="preserve">[1] Ministry of Health Uganda. (2022). "National Health Strategic Plan: 2020-2025." Kampala: Government of Uganda.</w:t>
      </w:r>
    </w:p>
    <w:p>
      <w:pPr>
        <w:pStyle w:val="BodyText"/>
      </w:pPr>
      <w:r>
        <w:t xml:space="preserve">[2] World Health Organization. (2023). "Health Systems in East Africa: Challenges and Opportunities." Geneva: WHO Press.</w:t>
      </w:r>
    </w:p>
    <w:p>
      <w:pPr>
        <w:pStyle w:val="BodyText"/>
      </w:pPr>
      <w:r>
        <w:t xml:space="preserve">[3] Mugerwa, J., &amp; Nakamya, P. (2021). "Urbanization and Non-Communicable Diseases in Uganda Kampala." Journal of African Public Health, 15(3), 45-60.</w:t>
      </w:r>
    </w:p>
    <w:p>
      <w:pPr>
        <w:pStyle w:val="BodyText"/>
      </w:pPr>
      <w:r>
        <w:t xml:space="preserve">[4] Global Health Equity Initiative. (2023). "The Role of Local Researchers in Policy Making." International Conference Proceedings,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Public Health in Uganda: The Role of the Medical Researcher in Kampala</dc:title>
  <dc:creator/>
  <dc:language>en</dc:language>
  <cp:keywords/>
  <dcterms:created xsi:type="dcterms:W3CDTF">2026-07-29T22:09:58Z</dcterms:created>
  <dcterms:modified xsi:type="dcterms:W3CDTF">2026-07-29T22:09:58Z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