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Perspective</w:t>
      </w:r>
      <w:r>
        <w:t xml:space="preserve"> </w:t>
      </w:r>
      <w:r>
        <w:t xml:space="preserve">from</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6" w:name="X9c34ea36439211ab043d9aa45725d643dee9602"/>
    <w:p>
      <w:pPr>
        <w:pStyle w:val="Heading1"/>
      </w:pPr>
      <w:r>
        <w:t xml:space="preserve">The Role of the Medical Researcher in Modern Healthcare</w:t>
      </w:r>
    </w:p>
    <w:p>
      <w:pPr>
        <w:pStyle w:val="FirstParagraph"/>
      </w:pPr>
      <w:r>
        <w:t xml:space="preserve">A Perspective from United Kingdom Birmingham</w:t>
      </w:r>
    </w:p>
    <w:p>
      <w:pPr>
        <w:pStyle w:val="BodyText"/>
      </w:pPr>
      <w:r>
        <w:rPr>
          <w:bCs/>
          <w:b/>
        </w:rPr>
        <w:t xml:space="preserve">Abstract:</w:t>
      </w:r>
      <w:r>
        <w:br/>
      </w:r>
      <w:r>
        <w:t xml:space="preserve">This paper explores the multifaceted role of the medical researcher within contemporary healthcare systems, specifically focusing on the unique context provided by institutions in United Kingdom Birmingham. As healthcare demands evolve with demographic shifts and emerging diseases, understanding how a Medical Researcher contributes to evidence-based practice is crucial. This discussion highlights collaborative frameworks, ethical considerations, and technological advancements characterizing medical research today.</w:t>
      </w:r>
      <w:r>
        <w:br/>
      </w:r>
      <w:r>
        <w:br/>
      </w:r>
    </w:p>
    <w:bookmarkStart w:id="20" w:name="introduction"/>
    <w:p>
      <w:pPr>
        <w:pStyle w:val="Heading2"/>
      </w:pPr>
      <w:r>
        <w:rPr>
          <w:u w:val="single"/>
        </w:rPr>
        <w:t xml:space="preserve">Introduction</w:t>
      </w:r>
    </w:p>
    <w:p>
      <w:pPr>
        <w:pStyle w:val="FirstParagraph"/>
      </w:pPr>
      <w:r>
        <w:t xml:space="preserve">In the rapidly evolving landscape of global healthcare, the position of a Medical Researcher has never been more critical. While cities such as London or Oxford often dominate headlines regarding biomedical innovation, United Kingdom Birmingham stands as a vibrant hub for clinical trials and translational medicine. This paper aims to delineate how a Medical Researcher operates within this dynamic environment and why their contributions are indispensable to the future of public health.</w:t>
      </w:r>
    </w:p>
    <w:bookmarkEnd w:id="20"/>
    <w:bookmarkStart w:id="21" w:name="X29d4a9dfcf0149185e8d03a913681efcb5080fb"/>
    <w:p>
      <w:pPr>
        <w:pStyle w:val="Heading2"/>
      </w:pPr>
      <w:r>
        <w:rPr>
          <w:u w:val="single"/>
        </w:rPr>
        <w:t xml:space="preserve">The Evolving Landscape of Healthcare in United Kingdom Birmingham</w:t>
      </w:r>
    </w:p>
    <w:p>
      <w:pPr>
        <w:pStyle w:val="FirstParagraph"/>
      </w:pPr>
      <w:r>
        <w:t xml:space="preserve">To understand the impact of any Medical Researcher, one must first appreciate the setting. United Kingdom Birmingham is home to some of the nation's most prestigious teaching hospitals and university research centers. The diversity of its population offers a rich demographic tapestry that is invaluable for genetic studies, epidemiological surveys, and comparative clinical analyses.</w:t>
      </w:r>
    </w:p>
    <w:p>
      <w:pPr>
        <w:pStyle w:val="BodyText"/>
      </w:pPr>
      <w:r>
        <w:t xml:space="preserve">The infrastructure in United Kingdom Birmingham supports interdisciplinary collaboration between clinicians, data scientists, pharmacologists, and policymakers. For a Medical Researcher based here or collaborating with institutions there, this environment provides unparalleled access to patient populations across diverse socioeconomic backgrounds. Consequently findings generated are not limited to specific demographics but have broader applicability.</w:t>
      </w:r>
    </w:p>
    <w:bookmarkEnd w:id="21"/>
    <w:bookmarkStart w:id="22" w:name="Xf1af9b5c007384877fdbb5849633571326dba3d"/>
    <w:p>
      <w:pPr>
        <w:pStyle w:val="Heading2"/>
      </w:pPr>
      <w:r>
        <w:rPr>
          <w:u w:val="single"/>
        </w:rPr>
        <w:t xml:space="preserve">Key Responsibilities of the Modern Medical Researcher</w:t>
      </w:r>
    </w:p>
    <w:p>
      <w:pPr>
        <w:pStyle w:val="FirstParagraph"/>
      </w:pPr>
      <w:r>
        <w:t xml:space="preserve">The traditional image of a researcher working in isolation behind glass jars is outdated. Today, a Medical Researcher is often an active participant in multidisciplinary teams. Their responsibilities can be categorized into several key areas:</w:t>
      </w:r>
    </w:p>
    <w:p>
      <w:pPr>
        <w:numPr>
          <w:ilvl w:val="0"/>
          <w:numId w:val="1001"/>
        </w:numPr>
        <w:pStyle w:val="Compact"/>
      </w:pPr>
      <w:r>
        <w:rPr>
          <w:bCs/>
          <w:b/>
        </w:rPr>
        <w:t xml:space="preserve">Clinical Trial Design and Execution:</w:t>
      </w:r>
      <w:r>
        <w:t xml:space="preserve"> </w:t>
      </w:r>
      <w:r>
        <w:t xml:space="preserve">A Medical Researcher designs protocols that ensure rigorous testing of new treatments while adhering to ethical standards. In United Kingdom Birmingham, many such trials focus on rare diseases where local expertise is concentrated.</w:t>
      </w:r>
    </w:p>
    <w:p>
      <w:pPr>
        <w:numPr>
          <w:ilvl w:val="0"/>
          <w:numId w:val="1001"/>
        </w:numPr>
        <w:pStyle w:val="Compact"/>
      </w:pPr>
      <w:r>
        <w:rPr>
          <w:bCs/>
          <w:b/>
        </w:rPr>
        <w:t xml:space="preserve">Data Analysis and Interpretation:</w:t>
      </w:r>
      <w:r>
        <w:t xml:space="preserve"> </w:t>
      </w:r>
      <w:r>
        <w:t xml:space="preserve">With the advent of big data, a Medical Researcher must be proficient in statistical software and bioinformatics. Interpreting complex datasets allows them to uncover trends that inform policy decisions regarding resource allocation in healthcare systems like those serving United Kingdom Birmingham residents.</w:t>
      </w:r>
    </w:p>
    <w:p>
      <w:pPr>
        <w:numPr>
          <w:ilvl w:val="0"/>
          <w:numId w:val="1001"/>
        </w:numPr>
        <w:pStyle w:val="Compact"/>
      </w:pPr>
      <w:r>
        <w:rPr>
          <w:bCs/>
          <w:b/>
        </w:rPr>
        <w:t xml:space="preserve">Ethical Oversight:</w:t>
      </w:r>
      <w:r>
        <w:t xml:space="preserve"> </w:t>
      </w:r>
      <w:r>
        <w:t xml:space="preserve">Ensuring participant safety and informed consent is paramount. A Medical Researcher must navigate the intricate ethical landscape, particularly when dealing with vulnerable populations.</w:t>
      </w:r>
    </w:p>
    <w:p>
      <w:pPr>
        <w:numPr>
          <w:ilvl w:val="0"/>
          <w:numId w:val="1001"/>
        </w:numPr>
        <w:pStyle w:val="Compact"/>
      </w:pPr>
      <w:r>
        <w:rPr>
          <w:bCs/>
          <w:b/>
        </w:rPr>
        <w:t xml:space="preserve">Publishing and Dissemination:</w:t>
      </w:r>
      <w:r>
        <w:t xml:space="preserve"> </w:t>
      </w:r>
      <w:r>
        <w:t xml:space="preserve">Findings must be published in peer-reviewed journals to gain acceptance within the scientific community. For researchers based in United Kingdom Birmingham, international visibility is essential for attracting further funding and collaboration opportunities.</w:t>
      </w:r>
    </w:p>
    <w:bookmarkEnd w:id="22"/>
    <w:bookmarkStart w:id="23" w:name="the-impact-of-technological-advancements"/>
    <w:p>
      <w:pPr>
        <w:pStyle w:val="Heading2"/>
      </w:pPr>
      <w:r>
        <w:rPr>
          <w:u w:val="single"/>
        </w:rPr>
        <w:t xml:space="preserve">The Impact of Technological Advancements</w:t>
      </w:r>
    </w:p>
    <w:p>
      <w:pPr>
        <w:pStyle w:val="FirstParagraph"/>
      </w:pPr>
      <w:r>
        <w:t xml:space="preserve">The integration of artificial intelligence (AI) and machine learning into medical research has transformed the role of a Medical Researcher. These technologies enable faster analysis of large datasets, leading to quicker identification of potential biomarkers or drug targets. In United Kingdom Birmingham, tech startups partnered with universities are at the forefront of developing these tools.</w:t>
      </w:r>
    </w:p>
    <w:p>
      <w:pPr>
        <w:pStyle w:val="BodyText"/>
      </w:pPr>
      <w:r>
        <w:t xml:space="preserve">Furthermore, telemedicine and remote monitoring devices allow researchers to collect real-world data outside traditional laboratory settings. This shift towards decentralized trials empowers a Medical Researcher to study patient outcomes in their natural environments, providing insights that hospital-based studies might miss entirely.</w:t>
      </w:r>
    </w:p>
    <w:bookmarkEnd w:id="23"/>
    <w:bookmarkStart w:id="24" w:name="Xbe9fdf614e0184bb9befebe7186ffba1b7e0590"/>
    <w:p>
      <w:pPr>
        <w:pStyle w:val="Heading2"/>
      </w:pPr>
      <w:r>
        <w:rPr>
          <w:u w:val="single"/>
        </w:rPr>
        <w:t xml:space="preserve">Ethical Considerations and Patient-Centered Care</w:t>
      </w:r>
    </w:p>
    <w:p>
      <w:pPr>
        <w:pStyle w:val="FirstParagraph"/>
      </w:pPr>
      <w:r>
        <w:t xml:space="preserve">Perhaps the most significant challenge faced by any Medical Researcher today is balancing innovation with ethics. The history of medical research includes instances of exploitation, making transparency and trust vital components of modern practice.</w:t>
      </w:r>
    </w:p>
    <w:p>
      <w:pPr>
        <w:pStyle w:val="BodyText"/>
      </w:pPr>
      <w:r>
        <w:t xml:space="preserve">In United Kingdom Birmingham, community engagement plays a crucial role in building trust between researchers and patients. A Medical Researcher must engage with local communities to ensure that research questions reflect actual needs rather than just academic interests. This participatory approach ensures that studies are relevant and beneficial to the populations they aim to serve.</w:t>
      </w:r>
    </w:p>
    <w:bookmarkEnd w:id="24"/>
    <w:bookmarkStart w:id="25" w:name="conclusion"/>
    <w:p>
      <w:pPr>
        <w:pStyle w:val="Heading2"/>
      </w:pPr>
      <w:r>
        <w:rPr>
          <w:u w:val="single"/>
        </w:rPr>
        <w:t xml:space="preserve">Conclusion</w:t>
      </w:r>
    </w:p>
    <w:p>
      <w:pPr>
        <w:pStyle w:val="FirstParagraph"/>
      </w:pPr>
      <w:r>
        <w:t xml:space="preserve">The role of a Medical Researcher extends far beyond conducting experiments; it encompasses leadership, advocacy, education, and collaboration. Within the context of United Kingdom Birmingham, these professionals benefit from a robust ecosystem that supports innovation while maintaining high ethical standards.</w:t>
      </w:r>
    </w:p>
    <w:p>
      <w:pPr>
        <w:pStyle w:val="BodyText"/>
      </w:pPr>
      <w:r>
        <w:t xml:space="preserve">As we look toward the future challenges posed by aging populations and emerging infectious diseases, the expertise of a Medical Researcher will be more vital than ever. By continuing to foster partnerships between academia, industry, and healthcare providers in places like United Kingdom Birmingham, we can ensure that medical discoveries translate effectively into improved patient care worldwide.</w:t>
      </w:r>
    </w:p>
    <w:p>
      <w:pPr>
        <w:pStyle w:val="BodyText"/>
      </w:pPr>
      <w:r>
        <w:t xml:space="preserve">In conclusion, the synergy between cutting-edge research methodologies and community-focused initiatives defines the contemporary Medical Researcher. Their work not only advances scientific knowledge but also drives tangible improvements in health outcomes across diverse communities.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Modern Healthcare: A Perspective from United Kingdom Birmingham</dc:title>
  <dc:creator/>
  <dc:language>en</dc:language>
  <cp:keywords/>
  <dcterms:created xsi:type="dcterms:W3CDTF">2026-07-30T02:25:20Z</dcterms:created>
  <dcterms:modified xsi:type="dcterms:W3CDTF">2026-07-30T02:25:20Z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