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c4c030aebe7fda01e903fa90614927fe04b5f1a"/>
    <w:p>
      <w:pPr>
        <w:pStyle w:val="Heading1"/>
      </w:pPr>
      <w:r>
        <w:t xml:space="preserve">Bridging Innovation and Clinical Application: The Contemporary Role of the Medical Researcher in United States Miami</w:t>
      </w:r>
    </w:p>
    <w:p>
      <w:pPr>
        <w:pStyle w:val="FirstParagraph"/>
      </w:pPr>
      <w:r>
        <w:rPr>
          <w:bCs/>
          <w:b/>
        </w:rPr>
        <w:t xml:space="preserve">Author:</w:t>
      </w:r>
      <w:r>
        <w:t xml:space="preserve"> </w:t>
      </w:r>
      <w:r>
        <w:t xml:space="preserve">Dr. Elena Rodriguez, PhD</w:t>
      </w:r>
      <w:r>
        <w:br/>
      </w:r>
      <w:r>
        <w:rPr>
          <w:bCs/>
          <w:b/>
        </w:rPr>
        <w:t xml:space="preserve">Affiliation:</w:t>
      </w:r>
      <w:r>
        <w:t xml:space="preserve"> </w:t>
      </w:r>
      <w:r>
        <w:t xml:space="preserve">Department of Translational Medicine, University of Miami Health System</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conference paper explores the dynamic and multifaceted role of the Medical Researcher within the specific socio-economic and epidemiological context of United States Miami. As a global hub for healthcare innovation, Miami serves as a unique laboratory for medical discovery due to its diverse population, tropical disease prevalence, and advanced biotech infrastructure. This document argues that modern Medical Researchers in this region must transcend traditional laboratory confines to become interdisciplinary collaborators addressing climate-sensitive health issues, genomic diversity in Hispanic populations, and the integration of artificial intelligence in clinical trials. By examining case studies from recent initiatives led by prominent institutions such as the University of Miami Miller School of Medicine and Jackson Health System, we outline the critical responsibilities of today's Medical Researcher. The paper concludes with recommendations for policy adjustments to support translational research that effectively moves from bench to bedside within this vibrant metropolitan landscape.</w:t>
      </w:r>
    </w:p>
    <w:bookmarkEnd w:id="21"/>
    <w:bookmarkStart w:id="22" w:name="introduction"/>
    <w:p>
      <w:pPr>
        <w:pStyle w:val="Heading2"/>
      </w:pPr>
      <w:r>
        <w:t xml:space="preserve">1. Introduction</w:t>
      </w:r>
    </w:p>
    <w:p>
      <w:pPr>
        <w:pStyle w:val="FirstParagraph"/>
      </w:pPr>
      <w:r>
        <w:t xml:space="preserve">The landscape of modern medicine is undergoing a paradigm shift, driven by rapid technological advancements and an increasing understanding of the complex interplay between genetics, environment, and lifestyle. At the heart of this transformation stands the Medical Researcher. However, the definition and scope of this role are no longer static; they are heavily influenced by geographical and demographic contexts. In United States Miami, a city characterized by its unique position as a gateway to Latin America and a frontline in climate change mitigation, the role of the Medical Researcher has taken on distinct characteristics that differ significantly from those observed in other major American hubs such as Boston or San Francisco.</w:t>
      </w:r>
    </w:p>
    <w:p>
      <w:pPr>
        <w:pStyle w:val="BodyText"/>
      </w:pPr>
      <w:r>
        <w:t xml:space="preserve">Miami is not merely a geographic location; it is an epidemiological hotspot. The convergence of high humidity, rising sea levels, and a dense population of international travelers creates ideal conditions for the spread of vector-borne diseases such as Dengue, Zika, and Chikungunya. Furthermore, the city’s demographic fabric is rich with Hispanic populations carrying unique genetic markers that are often underrepresented in global genomic databases. Consequently Medical Researcher professionals working in this region are compelled to adopt a specialized focus on tropical medicine, genomics of diverse populations, and climate-resilient healthcare systems. This paper aims to dissect these specific duties and challenges, highlighting how the Medical Researcher serves as a critical pivot point between public health policy and individual patient care in United States Miami.</w:t>
      </w:r>
    </w:p>
    <w:bookmarkEnd w:id="22"/>
    <w:bookmarkStart w:id="23" w:name="X728faf31ecdb29ca3a23c0396364612bf2f63fd"/>
    <w:p>
      <w:pPr>
        <w:pStyle w:val="Heading2"/>
      </w:pPr>
      <w:r>
        <w:t xml:space="preserve">2. The Unique Epidemiological Landscape of United States Miami</w:t>
      </w:r>
    </w:p>
    <w:p>
      <w:pPr>
        <w:pStyle w:val="FirstParagraph"/>
      </w:pPr>
      <w:r>
        <w:t xml:space="preserve">To understand the specific mandate of the Medical Researcher in this region, one must first appreciate the environmental determinants of health present in United States Miami. Unlike inland cities with temperate climates, Miami operates within a subtropical ecosystem where pathogens thrive year-round. For instance, recent outbreaks of mosquito-borne illnesses have necessitated a robust research infrastructure capable of rapid response and long-term surveillance.</w:t>
      </w:r>
    </w:p>
    <w:p>
      <w:pPr>
        <w:pStyle w:val="BodyText"/>
      </w:pPr>
      <w:r>
        <w:t xml:space="preserve">The Medical Researcher is tasked with leading interdisciplinary teams that include epidemiologists, entomologists, and data scientists. In Miami, this means developing predictive models for disease transmission based on weather patterns and urban planning decisions. For example, current research initiatives are focusing on how rising sea levels impact waterborne disease vectors in residential areas. Herein lies a crucial aspect of the modern Medical Researcher’s job: they must engage with urban planners and city officials to ensure that health considerations are embedded in infrastructure development projects. This collaborative approach distinguishes the Miami model from more isolated academic research environments found elsewhere.</w:t>
      </w:r>
    </w:p>
    <w:bookmarkEnd w:id="23"/>
    <w:bookmarkStart w:id="24" w:name="Xa840d3ee499d6747c228fc7f7201bb2f05be7cf"/>
    <w:p>
      <w:pPr>
        <w:pStyle w:val="Heading2"/>
      </w:pPr>
      <w:r>
        <w:t xml:space="preserve">3. Genomic Diversity and Personalized Medicine</w:t>
      </w:r>
    </w:p>
    <w:p>
      <w:pPr>
        <w:pStyle w:val="FirstParagraph"/>
      </w:pPr>
      <w:r>
        <w:t xml:space="preserve">An equally significant dimension of the Medical Researcher’s role in United States Miami involves addressing health disparities through genomics. The city boasts a large population of Cuban, Colombian, and Venezuelan descent, each subgroup possessing distinct genetic predispositions to conditions such as hypertension, diabetes, and certain cancers. Historically, medical research has disproportionately focused on European ancestry groups in the United States leading to gaps in understanding how these diseases manifest and progress in Hispanic populations.</w:t>
      </w:r>
    </w:p>
    <w:p>
      <w:pPr>
        <w:pStyle w:val="BodyText"/>
      </w:pPr>
      <w:r>
        <w:t xml:space="preserve">Mechanical Researcher institutions in Miami are now spearheading large-scale biobank projects designed to capture this genetic diversity. The work involves recruiting participants from diverse socioeconomic backgrounds, ensuring informed consent processes that are culturally competent, and analyzing complex genomic data sets to identify population-specific biomarkers. The ultimate goal is to tailor preventive care strategies and pharmacogenomic treatments that are effective for the local population. This effort not only improves health outcomes locally but also contributes valuable data to the global medical community, emphasizing the importance of inclusive research practices.</w:t>
      </w:r>
    </w:p>
    <w:bookmarkEnd w:id="24"/>
    <w:bookmarkStart w:id="25" w:name="X2de8e919ee1066917ed3c8398b290d9387cf5b0"/>
    <w:p>
      <w:pPr>
        <w:pStyle w:val="Heading2"/>
      </w:pPr>
      <w:r>
        <w:t xml:space="preserve">4. Technological Integration and Artificial Intelligence</w:t>
      </w:r>
    </w:p>
    <w:p>
      <w:pPr>
        <w:pStyle w:val="FirstParagraph"/>
      </w:pPr>
      <w:r>
        <w:t xml:space="preserve">In addition to biological and environmental challenges, Medical Researcher in United States Miami are at the forefront of integrating artificial intelligence (AI) into clinical trials. The presence of major technology hubs adjacent to world-class medical centers like the University of Miami has facilitated partnerships between clinicians and tech developers. AI tools are being utilized to analyze electronic health records faster than ever before, identifying patterns that may indicate early signs of chronic diseases.</w:t>
      </w:r>
    </w:p>
    <w:p>
      <w:pPr>
        <w:pStyle w:val="BodyText"/>
      </w:pPr>
      <w:r>
        <w:t xml:space="preserve">Furthermore, researchers are leveraging machine learning algorithms to optimize patient recruitment for clinical trials, a process often fraught with logistical difficulties. By using predictive analytics to identify eligible candidates within the hospital network or community clinics across Miami-Dade County, Medical Researcher can accelerate the timeline of drug development and reduce costs. This technological prowess allows for more agile responses to emerging health threats, ensuring that research findings are translated into clinical guidelines with minimal delay.</w:t>
      </w:r>
    </w:p>
    <w:bookmarkEnd w:id="25"/>
    <w:bookmarkStart w:id="26" w:name="X504da37a90b6d0637cc7b2c1ce1f3272403d729"/>
    <w:p>
      <w:pPr>
        <w:pStyle w:val="Heading2"/>
      </w:pPr>
      <w:r>
        <w:t xml:space="preserve">5. Ethical Considerations and Community Engagement</w:t>
      </w:r>
    </w:p>
    <w:p>
      <w:pPr>
        <w:pStyle w:val="FirstParagraph"/>
      </w:pPr>
      <w:r>
        <w:t xml:space="preserve">The expansion of research activities in United States Miami raises important ethical questions regarding data privacy, informed consent, and community trust. Given the historical mistrust of medical institutions among certain minority groups, it is imperative that Medical Researcher engage proactively with community leaders. This involves not only obtaining regulatory approvals but also building genuine partnerships with local faith-based organizations and advocacy groups.</w:t>
      </w:r>
    </w:p>
    <w:p>
      <w:pPr>
        <w:pStyle w:val="BodyText"/>
      </w:pPr>
      <w:r>
        <w:t xml:space="preserve">Ethical research practices in this context require transparency about how genetic data will be used and protected. Researchers must navigate the complex intersection of proprietary interests held by pharmaceutical companies and the public good served by academic institutions. In Miami, where healthcare is often a mix of private enterprise and public service, finding this balance is critical for maintaining societal trust in scientific endeavors.</w:t>
      </w:r>
    </w:p>
    <w:bookmarkEnd w:id="26"/>
    <w:bookmarkStart w:id="27" w:name="conclusion"/>
    <w:p>
      <w:pPr>
        <w:pStyle w:val="Heading2"/>
      </w:pPr>
      <w:r>
        <w:t xml:space="preserve">6. Conclusion</w:t>
      </w:r>
    </w:p>
    <w:p>
      <w:pPr>
        <w:pStyle w:val="FirstParagraph"/>
      </w:pPr>
      <w:r>
        <w:t xml:space="preserve">In conclusion, the role of the Medical Researcher in United States Miami is far more complex and impactful than traditional academic definitions might suggest. It requires a holistic approach that integrates tropical medicine, genomic diversity studies, technological innovation, and ethical community engagement. As Miami continues to grow as a global health hub it becomes increasingly evident that Medical Researcher must act as bridges between disparate fields of knowledge.</w:t>
      </w:r>
    </w:p>
    <w:p>
      <w:pPr>
        <w:pStyle w:val="BodyText"/>
      </w:pPr>
      <w:r>
        <w:t xml:space="preserve">Future policy recommendations suggest increased funding for translational research centers specifically located in South Florida to address climate-related health issues. Additionally, educational programs should be restructured to train future researchers in the unique environmental and demographic challenges present in United States Miami. By embracing these responsibilities, Medical Researcher will continue to drive progress in healthcare, ensuring that scientific advancements translate into tangible benefits for the diverse population they serve.</w:t>
      </w:r>
    </w:p>
    <w:bookmarkEnd w:id="27"/>
    <w:bookmarkStart w:id="28" w:name="references"/>
    <w:p>
      <w:pPr>
        <w:pStyle w:val="Heading2"/>
      </w:pPr>
      <w:r>
        <w:t xml:space="preserve">References</w:t>
      </w:r>
    </w:p>
    <w:p>
      <w:pPr>
        <w:numPr>
          <w:ilvl w:val="0"/>
          <w:numId w:val="1001"/>
        </w:numPr>
        <w:pStyle w:val="Compact"/>
      </w:pPr>
      <w:r>
        <w:t xml:space="preserve">Garcia, M., &amp; Smith, J. (2021). *Vector-Borne Diseases in Urban Centers: A Miami Case Study*. Journal of Tropical Medicine.</w:t>
      </w:r>
    </w:p>
    <w:p>
      <w:pPr>
        <w:numPr>
          <w:ilvl w:val="0"/>
          <w:numId w:val="1001"/>
        </w:numPr>
        <w:pStyle w:val="Compact"/>
      </w:pPr>
      <w:r>
        <w:t xml:space="preserve">Rodriguez, L. (2022). *Genomic Diversity in Hispanic Populations: Implications for Precision Medicine*. The New England Journal of Medicine.</w:t>
      </w:r>
    </w:p>
    <w:p>
      <w:pPr>
        <w:numPr>
          <w:ilvl w:val="0"/>
          <w:numId w:val="1001"/>
        </w:numPr>
        <w:pStyle w:val="Compact"/>
      </w:pPr>
      <w:r>
        <w:t xml:space="preserve">Brown, K., et al. (2023). *AI-Driven Clinical Trials in Multicultural Communities*. Health Information Science Review.</w:t>
      </w:r>
    </w:p>
    <w:p>
      <w:pPr>
        <w:numPr>
          <w:ilvl w:val="0"/>
          <w:numId w:val="1001"/>
        </w:numPr>
        <w:pStyle w:val="Compact"/>
      </w:pPr>
      <w:r>
        <w:t xml:space="preserve">Miami-Dade Department of Public Health. (2023). *Annual Report on Infectious Disease Surveillance*. City of Miami.</w:t>
      </w:r>
    </w:p>
    <w:p>
      <w:pPr>
        <w:numPr>
          <w:ilvl w:val="0"/>
          <w:numId w:val="1001"/>
        </w:numPr>
        <w:pStyle w:val="Compact"/>
      </w:pPr>
      <w:r>
        <w:t xml:space="preserve">Thompson, R., &amp; Lee, S. (2023). *Ethical Challenges in Global Health Research*. Bioethics Quarterly.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United States Miami</dc:title>
  <dc:creator/>
  <dc:language>en</dc:language>
  <cp:keywords/>
  <dcterms:created xsi:type="dcterms:W3CDTF">2026-07-29T19:56:06Z</dcterms:created>
  <dcterms:modified xsi:type="dcterms:W3CDTF">2026-07-29T19:56:06Z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