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Climate</w:t>
      </w:r>
      <w:r>
        <w:t xml:space="preserve"> </w:t>
      </w:r>
      <w:r>
        <w:t xml:space="preserve">Resilience</w:t>
      </w:r>
    </w:p>
    <w:bookmarkStart w:id="28" w:name="X227c2bf7d8002ab762c74f8c9e8debcb04140e5"/>
    <w:p>
      <w:pPr>
        <w:pStyle w:val="Heading1"/>
      </w:pPr>
      <w:r>
        <w:t xml:space="preserve">The Evolving Role of the Meteorologist in Argentina Buenos Aires: Challenges and Opportunities in Climate Resilience</w:t>
      </w:r>
    </w:p>
    <w:p>
      <w:pPr>
        <w:pStyle w:val="FirstParagraph"/>
      </w:pPr>
      <w:r>
        <w:rPr>
          <w:bCs/>
          <w:b/>
        </w:rPr>
        <w:t xml:space="preserve">Abstract:</w:t>
      </w:r>
    </w:p>
    <w:p>
      <w:pPr>
        <w:pStyle w:val="BodyText"/>
      </w:pPr>
      <w:r>
        <w:t xml:space="preserve">This conference paper examines the critical function of the modern meteorologist within the unique geographical and socio-economic context of Argentina Buenos Aires. As extreme weather events increase in frequency and intensity, the traditional role of predicting daily atmospheric conditions is expanding into complex risk management, public policy advising, and climate adaptation strategies. This study analyzes how data from advanced meteorological models must be translated into actionable insights for one of Latin America’s most vulnerable urban centers.</w:t>
      </w:r>
    </w:p>
    <w:bookmarkStart w:id="20" w:name="introduction"/>
    <w:p>
      <w:pPr>
        <w:pStyle w:val="Heading2"/>
      </w:pPr>
      <w:r>
        <w:t xml:space="preserve">1. Introduction</w:t>
      </w:r>
    </w:p>
    <w:p>
      <w:pPr>
        <w:pStyle w:val="FirstParagraph"/>
      </w:pPr>
      <w:r>
        <w:t xml:space="preserve">The discipline of atmospheric science has undergone a profound transformation over the last three decades. No longer confined to the prediction of rainfall or wind speeds, the contemporary meteorologist serves as a vital bridge between raw scientific data and societal resilience. Nowhere is this transition more urgent than in Argentina Buenos Aires, a megacity situated on the Rio de la Plata estuary that faces distinct meteorological challenges ranging from flooding events to heatwaves.</w:t>
      </w:r>
    </w:p>
    <w:p>
      <w:pPr>
        <w:pStyle w:val="BodyText"/>
      </w:pPr>
      <w:r>
        <w:t xml:space="preserve">Argentina Buenos Aires serves as a microcosm for global urban climate issues. With a dense population and infrastructure that was largely designed for climatic conditions of the mid-20th century, the city requires sophisticated meteorological oversight to adapt to 21st-century realities. This paper explores how meteorologists are adapting their methodologies to serve this specific locale, highlighting the intersection of technology, policy, and public safety.</w:t>
      </w:r>
    </w:p>
    <w:bookmarkEnd w:id="20"/>
    <w:bookmarkStart w:id="21" w:name="X47dcad421a1588bb3621661cef311e6c2289b02"/>
    <w:p>
      <w:pPr>
        <w:pStyle w:val="Heading2"/>
      </w:pPr>
      <w:r>
        <w:t xml:space="preserve">2. The Unique Meteorological Profile of Argentina Buenos Aires</w:t>
      </w:r>
    </w:p>
    <w:p>
      <w:pPr>
        <w:pStyle w:val="FirstParagraph"/>
      </w:pPr>
      <w:r>
        <w:t xml:space="preserve">To understand the role of the meteorologist in this region, one must first appreciate the complex environmental dynamics at play. Argentina Buenos Aires is characterized by a humid subtropical climate, but it is heavily influenced by its proximity to water and urban heat island effects. The city frequently experiences "sudestadas" (southeast wind storms), which can raise river levels significantly and cause severe flooding in low-lying areas. Furthermore, the rapid expansion of the metropolitan area has exacerbated temperature extremes.</w:t>
      </w:r>
    </w:p>
    <w:p>
      <w:pPr>
        <w:pStyle w:val="BodyText"/>
      </w:pPr>
      <w:r>
        <w:t xml:space="preserve">The meteorologist must navigate these local nuances. Global climate models often lack the resolution required to predict micro-climatic events specific to neighborhoods in Argentina Buenos Aires. Therefore, there is a growing need for localized modeling and hyper-local forecasting techniques. The role of the meteorologist has shifted from merely reporting global trends to interpreting high-resolution regional data that directly impacts daily life in this specific Argentine context.</w:t>
      </w:r>
    </w:p>
    <w:bookmarkEnd w:id="21"/>
    <w:bookmarkStart w:id="22" w:name="X005b1b8f9bcd08d36a9a6ceabaed15901b2a473"/>
    <w:p>
      <w:pPr>
        <w:pStyle w:val="Heading2"/>
      </w:pPr>
      <w:r>
        <w:t xml:space="preserve">3. Data Integration and Technological Advancements</w:t>
      </w:r>
    </w:p>
    <w:p>
      <w:pPr>
        <w:pStyle w:val="FirstParagraph"/>
      </w:pPr>
      <w:r>
        <w:t xml:space="preserve">The modern meteorologist relies on a convergence of technologies, including satellite imagery, radar networks, and supercomputing resources. In Argentina Buenos Aires, the integration of these tools is critical for early warning systems. For instance, during the rainy season, real-time data analysis allows meteorologists to issue alerts hours before flash floods occur.</w:t>
      </w:r>
    </w:p>
    <w:p>
      <w:pPr>
        <w:pStyle w:val="BodyText"/>
      </w:pPr>
      <w:r>
        <w:t xml:space="preserve">However technology alone is insufficient. The value of the meteorologist lies in their ability to interpret this data within a human-centric framework. Advanced machine learning algorithms can predict weather patterns with high accuracy, but it is the expert judgment of the meteorologist that determines which thresholds constitute an emergency. This interpretive layer is essential for decision-makers in Argentina Buenos Aires who must decide whether to close schools, suspend public transport, or activate emergency response teams.</w:t>
      </w:r>
    </w:p>
    <w:bookmarkEnd w:id="22"/>
    <w:bookmarkStart w:id="23" w:name="public-communication-and-risk-perception"/>
    <w:p>
      <w:pPr>
        <w:pStyle w:val="Heading2"/>
      </w:pPr>
      <w:r>
        <w:t xml:space="preserve">4. Public Communication and Risk Perception</w:t>
      </w:r>
    </w:p>
    <w:p>
      <w:pPr>
        <w:pStyle w:val="FirstParagraph"/>
      </w:pPr>
      <w:r>
        <w:t xml:space="preserve">A significant portion of the meteorologist’s workload involves communication. In an era of information overload and misinformation, clear and authoritative messaging is paramount. Meteorologists serving Argentina Buenos Aires must translate complex probabilistic forecasts into clear instructions for the public.</w:t>
      </w:r>
    </w:p>
    <w:p>
      <w:pPr>
        <w:pStyle w:val="BodyText"/>
      </w:pPr>
      <w:r>
        <w:t xml:space="preserve">This involves overcoming psychological barriers to risk perception. Residents may become desensitized to frequent warnings if they have not yet experienced a catastrophic event. Therefore, meteorologists employ educational strategies that highlight historical data and potential future scenarios based on climate projections. By connecting current weather events to broader climate trends, meteorologists help build a culture of preparedness in Argentina Buenos Aires.</w:t>
      </w:r>
    </w:p>
    <w:p>
      <w:pPr>
        <w:pStyle w:val="BodyText"/>
      </w:pPr>
      <w:r>
        <w:t xml:space="preserve">Furthermore, the language used matters significantly. Meteorologists must tailor their communication for diverse audiences, from engineers designing drainage systems to elderly citizens vulnerable to heatwaves. This multi-faceted communication strategy ensures that meteorological information is not just consumed but understood and acted upon.</w:t>
      </w:r>
    </w:p>
    <w:bookmarkEnd w:id="23"/>
    <w:bookmarkStart w:id="24" w:name="policy-advisory-and-urban-planning"/>
    <w:p>
      <w:pPr>
        <w:pStyle w:val="Heading2"/>
      </w:pPr>
      <w:r>
        <w:t xml:space="preserve">5. Policy Advisory and Urban Planning</w:t>
      </w:r>
    </w:p>
    <w:p>
      <w:pPr>
        <w:pStyle w:val="FirstParagraph"/>
      </w:pPr>
      <w:r>
        <w:t xml:space="preserve">Beyond immediate forecasting, the meteorologist plays a crucial advisory role in long-term urban planning for Argentina Buenos Aires. As climate models predict increased frequency of extreme precipitation, city planners require expert input to design resilient infrastructure.</w:t>
      </w:r>
    </w:p>
    <w:p>
      <w:pPr>
        <w:pStyle w:val="BodyText"/>
      </w:pPr>
      <w:r>
        <w:t xml:space="preserve">Meteorologists provide essential data regarding return periods of flood events and heat stress indices. This information guides zoning laws, building codes, and green space allocation. For example, recommendations to increase urban canopy cover in specific districts are often based on thermal imaging data analyzed by meteorological teams. In this sense, the meteorologist acts as a strategic partner in sustainable development, ensuring that Argentina Buenos Aires is built to withstand future climatic shifts.</w:t>
      </w:r>
    </w:p>
    <w:bookmarkEnd w:id="24"/>
    <w:bookmarkStart w:id="25" w:name="Xb812cee6239f6243273bb3621239bc3e7a1bb69"/>
    <w:p>
      <w:pPr>
        <w:pStyle w:val="Heading2"/>
      </w:pPr>
      <w:r>
        <w:t xml:space="preserve">6. Economic Implications and Sector-Specific Applications</w:t>
      </w:r>
    </w:p>
    <w:p>
      <w:pPr>
        <w:pStyle w:val="FirstParagraph"/>
      </w:pPr>
      <w:r>
        <w:t xml:space="preserve">The economic impact of accurate meteorological services extends far beyond emergency management. In Argentina Buenos Aires, sectors such as agriculture in the surrounding pampas, aviation at Ministro Pistarini International Airport, and renewable energy production rely heavily on precise meteorological forecasts.</w:t>
      </w:r>
    </w:p>
    <w:p>
      <w:pPr>
        <w:pStyle w:val="BodyText"/>
      </w:pPr>
      <w:r>
        <w:t xml:space="preserve">Meteorologists collaborate with these industries to optimize operations. For agriculture, accurate seasonal predictions allow farmers to adjust planting schedules and manage water resources efficiently. For aviation, detailed wind shear and visibility reports are critical for flight safety. By providing sector-specific insights, the meteorologist contributes directly to the economic stability of Argentina Buenos Aires.</w:t>
      </w:r>
    </w:p>
    <w:bookmarkEnd w:id="25"/>
    <w:bookmarkStart w:id="26" w:name="conclusion"/>
    <w:p>
      <w:pPr>
        <w:pStyle w:val="Heading2"/>
      </w:pPr>
      <w:r>
        <w:t xml:space="preserve">7. Conclusion</w:t>
      </w:r>
    </w:p>
    <w:p>
      <w:pPr>
        <w:pStyle w:val="FirstParagraph"/>
      </w:pPr>
      <w:r>
        <w:t xml:space="preserve">The role of the meteorologist in Argentina Buenos Aires is more complex and impactful than ever before. It encompasses technical expertise in data analysis, skillful public communication, strategic policy advising, and economic consulting. As climate change continues to alter atmospheric patterns, the demand for sophisticated meteorological services will only grow.</w:t>
      </w:r>
    </w:p>
    <w:p>
      <w:pPr>
        <w:pStyle w:val="BodyText"/>
      </w:pPr>
      <w:r>
        <w:t xml:space="preserve">Investing in the training of meteorologists and the enhancement of their technological tools is not merely a scientific necessity but a civic imperative for Argentina Buenos Aires. By fostering collaboration between scientists, government officials, and the public, we can build a more resilient future. The meteorologist stands at the forefront of this effort, providing the knowledge necessary to navigate an increasingly uncertain climate landscape.</w:t>
      </w:r>
    </w:p>
    <w:bookmarkEnd w:id="26"/>
    <w:bookmarkStart w:id="27" w:name="references"/>
    <w:p>
      <w:pPr>
        <w:pStyle w:val="Heading2"/>
      </w:pPr>
      <w:r>
        <w:t xml:space="preserve">References</w:t>
      </w:r>
    </w:p>
    <w:p>
      <w:pPr>
        <w:pStyle w:val="FirstParagraph"/>
      </w:pPr>
      <w:r>
        <w:rPr>
          <w:iCs/>
          <w:i/>
        </w:rPr>
        <w:t xml:space="preserve">(Note: In a full academic submission, this section would contain detailed citations of climatological studies from INMETEO reports, IPCC data relevant to Southern South America, and urban planning documents specific to the City of Buenos Aires.)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Argentina Buenos Aires: Challenges and Opportunities in Climate Resilience</dc:title>
  <dc:creator/>
  <dc:language>en</dc:language>
  <cp:keywords/>
  <dcterms:created xsi:type="dcterms:W3CDTF">2026-07-29T16:19:22Z</dcterms:created>
  <dcterms:modified xsi:type="dcterms:W3CDTF">2026-07-29T16:19:22Z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