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Sydney,</w:t>
      </w:r>
      <w:r>
        <w:t xml:space="preserve"> </w:t>
      </w:r>
      <w:r>
        <w:t xml:space="preserve">Australia</w:t>
      </w:r>
    </w:p>
    <w:bookmarkStart w:id="32" w:name="X90f659224a40898b1650421139c2451e823274b"/>
    <w:p>
      <w:pPr>
        <w:pStyle w:val="Heading1"/>
      </w:pPr>
      <w:r>
        <w:t xml:space="preserve">The Evolving Role of the Midwife in Contemporary Healthcare</w:t>
      </w:r>
      <w:r>
        <w:br/>
      </w:r>
      <w:r>
        <w:t xml:space="preserve">A Focus on Sydney, Australia</w:t>
      </w:r>
    </w:p>
    <w:p>
      <w:pPr>
        <w:pStyle w:val="FirstParagraph"/>
      </w:pPr>
      <w:r>
        <w:rPr>
          <w:bCs/>
          <w:b/>
        </w:rPr>
        <w:t xml:space="preserve">Author:</w:t>
      </w:r>
      <w:r>
        <w:t xml:space="preserve"> </w:t>
      </w:r>
      <w:r>
        <w:t xml:space="preserve">[Your Name/Title]</w:t>
      </w:r>
      <w:r>
        <w:br/>
      </w:r>
      <w:r>
        <w:rPr>
          <w:bCs/>
          <w:b/>
        </w:rPr>
        <w:t xml:space="preserve">Institution:</w:t>
      </w:r>
      <w:r>
        <w:t xml:space="preserve">[Institution Name], Sydney, New South Wales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role of the midwife in Australia is undergoing a significant transformation, particularly within the bustling healthcare landscape of Sydney. As urban populations grow and demographic shifts occur, the demand for specialized maternity care has intensified. This conference paper explores the multifaceted responsibilities of the midwife in Sydney, emphasizing their critical contribution to maternal and neonatal health outcomes. We examine current challenges such as workforce shortages and systemic inequities affecting Aboriginal communities, alongside innovative solutions including telehealth integration and collaborative care models. The findings suggest that empowering midwives through policy support and educational advancement is essential for sustaining high-quality care in one of Australia’s most dynamic metropolitan centers.</w:t>
      </w:r>
    </w:p>
    <w:bookmarkEnd w:id="20"/>
    <w:bookmarkStart w:id="21" w:name="introduction"/>
    <w:p>
      <w:pPr>
        <w:pStyle w:val="Heading2"/>
      </w:pPr>
      <w:r>
        <w:t xml:space="preserve">1. Introduction</w:t>
      </w:r>
    </w:p>
    <w:p>
      <w:pPr>
        <w:pStyle w:val="FirstParagraph"/>
      </w:pPr>
      <w:r>
        <w:t xml:space="preserve">Maternity care is a cornerstone of public health, serving as a vital indicator of societal well-being. In Australia, the midwife stands at the forefront of this essential service delivery system. Specifically in Sydney, Australia's largest and most diverse city, the practice of midwifery has evolved from traditional bedside assistance to a complex profession encompassing clinical leadership, advocacy, and holistic health management. This paper aims to analyze the contemporary position of the midwife within Sydney’s healthcare infrastructure.</w:t>
      </w:r>
    </w:p>
    <w:p>
      <w:pPr>
        <w:pStyle w:val="BodyText"/>
      </w:pPr>
      <w:r>
        <w:t xml:space="preserve">The significance of this study arises from the unique demographic and logistical pressures faced by metropolitan hospitals in Sydney. With increasing rates of high-risk pregnancies due to delayed childbearing and lifestyle-related health conditions, the capacity for efficient, compassionate care is being tested. Furthermore, as we discuss midwifery in Australia Sydney contextually it is imperative to acknowledge the dual mandate of providing evidence-based Western medical practices while simultaneously respecting and integrating Indigenous cultural safety protocols. The objective of this conference paper is to delineate these challenges and propose strategic frameworks for enhancing the midwife’s role in future healthcare planning.</w:t>
      </w:r>
    </w:p>
    <w:bookmarkEnd w:id="21"/>
    <w:bookmarkStart w:id="22" w:name="historical-context-and-current-status"/>
    <w:p>
      <w:pPr>
        <w:pStyle w:val="Heading2"/>
      </w:pPr>
      <w:r>
        <w:t xml:space="preserve">2. Historical Context and Current Status</w:t>
      </w:r>
    </w:p>
    <w:p>
      <w:pPr>
        <w:pStyle w:val="FirstParagraph"/>
      </w:pPr>
      <w:r>
        <w:t xml:space="preserve">The history of midwifery in Sydney dates back to the early colonial period, where care was largely informal. Over time, it professionalized significantly through institutions such as the Royal Australian College of Midwives (RACM) and regulatory bodies like the Nursing and Midwifery Board of Australia. Today, midwives in Sydney operate across a continuum of care settings: public hospitals, private birthing centers, community health clinics, and home birth services.</w:t>
      </w:r>
    </w:p>
    <w:p>
      <w:pPr>
        <w:pStyle w:val="BodyText"/>
      </w:pPr>
      <w:r>
        <w:t xml:space="preserve">In recent years there has been a marked shift toward continuous support models. Evidence indicates that when women are supported by the same midwife or small group of midwives throughout pregnancy labor postpartum outcomes improve markedly compared to fragmented care systems. This model is increasingly being implemented in Sydney’s public hospital networks, reflecting a broader national trend within Australia toward woman-centered care.</w:t>
      </w:r>
    </w:p>
    <w:bookmarkEnd w:id="22"/>
    <w:bookmarkStart w:id="25" w:name="X9ccbac0d068c24991c62e828735958c0fecef5d"/>
    <w:p>
      <w:pPr>
        <w:pStyle w:val="Heading2"/>
      </w:pPr>
      <w:r>
        <w:t xml:space="preserve">3. Challenges Facing Midwives in Urban Settings</w:t>
      </w:r>
    </w:p>
    <w:bookmarkStart w:id="23" w:name="workforce-shortages-and-burnout"/>
    <w:p>
      <w:pPr>
        <w:pStyle w:val="Heading3"/>
      </w:pPr>
      <w:r>
        <w:t xml:space="preserve">3.1 Workforce Shortages and Burnout</w:t>
      </w:r>
    </w:p>
    <w:p>
      <w:pPr>
        <w:pStyle w:val="FirstParagraph"/>
      </w:pPr>
      <w:r>
        <w:t xml:space="preserve">A critical issue plaguing the midwifery profession in Sydney is workforce instability. Long shifts, high patient-to-midwife ratios, and emotional fatigue contribute to significant burnout rates. The competitive nature of the job market in a major metropolitan hub often leads to migration of skilled midwives to regional areas or overseas seeking better working conditions. Addressing this requires robust retention strategies and improved workplace safety measures.</w:t>
      </w:r>
    </w:p>
    <w:bookmarkEnd w:id="23"/>
    <w:bookmarkStart w:id="24" w:name="X4888b2419a46e9f8b5a571a5b23a3292e0ab293"/>
    <w:p>
      <w:pPr>
        <w:pStyle w:val="Heading3"/>
      </w:pPr>
      <w:r>
        <w:t xml:space="preserve">3.2 Health Inequities for Aboriginal Communities</w:t>
      </w:r>
    </w:p>
    <w:p>
      <w:pPr>
        <w:pStyle w:val="FirstParagraph"/>
      </w:pPr>
      <w:r>
        <w:t xml:space="preserve">Despite progress, stark health disparities remain for Indigenous mothers in Sydney, Australia. Aboriginal families continue to experience higher rates of preterm births low birth weight infants and maternal mortality compared to non-Indigenous counterparts. The midwife plays a pivotal role in bridging this gap by engaging culturally appropriate care practices. Collaborations between Aboriginal Community Controlled Health Services (ACCHS) and mainstream hospitals are crucial for ensuring that midwives are equipped with the cultural competency necessary to provide safe, respectful care.</w:t>
      </w:r>
    </w:p>
    <w:bookmarkEnd w:id="24"/>
    <w:bookmarkEnd w:id="25"/>
    <w:bookmarkStart w:id="28" w:name="X002d908b3295a65bd881581b87d67b7356690f4"/>
    <w:p>
      <w:pPr>
        <w:pStyle w:val="Heading2"/>
      </w:pPr>
      <w:r>
        <w:t xml:space="preserve">4. Innovative Practices and Future Directions</w:t>
      </w:r>
    </w:p>
    <w:bookmarkStart w:id="26" w:name="integration-of-telehealth"/>
    <w:p>
      <w:pPr>
        <w:pStyle w:val="Heading3"/>
      </w:pPr>
      <w:r>
        <w:t xml:space="preserve">4.1 Integration of Telehealth</w:t>
      </w:r>
    </w:p>
    <w:p>
      <w:pPr>
        <w:pStyle w:val="FirstParagraph"/>
      </w:pPr>
      <w:r>
        <w:t xml:space="preserve">The digital transformation of healthcare has accelerated in Sydney post-pandemic. Telehealth consultations have become a standard component of antenatal visits for low-risk pregnancies, allowing midwives to extend their reach beyond physical hospital walls. This innovation not only improves accessibility for women living in outer metropolitan suburbs but also reduces unnecessary hospital admissions.</w:t>
      </w:r>
    </w:p>
    <w:bookmarkEnd w:id="26"/>
    <w:bookmarkStart w:id="27" w:name="interprofessional-collaboration"/>
    <w:p>
      <w:pPr>
        <w:pStyle w:val="Heading3"/>
      </w:pPr>
      <w:r>
        <w:t xml:space="preserve">4.2 Interprofessional Collaboration</w:t>
      </w:r>
    </w:p>
    <w:p>
      <w:pPr>
        <w:pStyle w:val="FirstParagraph"/>
      </w:pPr>
      <w:r>
        <w:t xml:space="preserve">The modern Sydney healthcare environment demands seamless collaboration between midwives obstetricians gynecologists pediatricians and general practitioners. Shared decision-making models ensure that complex cases are managed efficiently without compromising the autonomy of the woman or the professional judgment of the midwife. Educational initiatives focusing on team dynamics and communication skills are therefore essential components of continuing professional development.</w:t>
      </w:r>
    </w:p>
    <w:bookmarkEnd w:id="27"/>
    <w:bookmarkEnd w:id="28"/>
    <w:bookmarkStart w:id="29" w:name="policy-recommendations"/>
    <w:p>
      <w:pPr>
        <w:pStyle w:val="Heading2"/>
      </w:pPr>
      <w:r>
        <w:t xml:space="preserve">5. Policy Recommendations</w:t>
      </w:r>
    </w:p>
    <w:p>
      <w:pPr>
        <w:pStyle w:val="FirstParagraph"/>
      </w:pPr>
      <w:r>
        <w:t xml:space="preserve">To strengthen the position of midwifery in Sydney, several policy interventions are recommended:</w:t>
      </w:r>
    </w:p>
    <w:p>
      <w:pPr>
        <w:numPr>
          <w:ilvl w:val="0"/>
          <w:numId w:val="1001"/>
        </w:numPr>
        <w:pStyle w:val="Compact"/>
      </w:pPr>
      <w:r>
        <w:rPr>
          <w:bCs/>
          <w:b/>
        </w:rPr>
        <w:t xml:space="preserve">Funding Expansion:</w:t>
      </w:r>
    </w:p>
    <w:p>
      <w:pPr>
        <w:numPr>
          <w:ilvl w:val="0"/>
          <w:numId w:val="1001"/>
        </w:numPr>
        <w:pStyle w:val="Compact"/>
      </w:pPr>
      <w:r>
        <w:rPr>
          <w:bCs/>
          <w:b/>
        </w:rPr>
        <w:t xml:space="preserve">Cultural Safety Training Mandates:</w:t>
      </w:r>
    </w:p>
    <w:p>
      <w:pPr>
        <w:numPr>
          <w:ilvl w:val="0"/>
          <w:numId w:val="1001"/>
        </w:numPr>
        <w:pStyle w:val="Compact"/>
      </w:pPr>
      <w:r>
        <w:rPr>
          <w:bCs/>
          <w:b/>
        </w:rPr>
        <w:t xml:space="preserve">Workforce Planning:</w:t>
      </w:r>
    </w:p>
    <w:bookmarkEnd w:id="29"/>
    <w:bookmarkStart w:id="30" w:name="conclusion"/>
    <w:p>
      <w:pPr>
        <w:pStyle w:val="Heading2"/>
      </w:pPr>
      <w:r>
        <w:t xml:space="preserve">6. Conclusion</w:t>
      </w:r>
    </w:p>
    <w:p>
      <w:pPr>
        <w:pStyle w:val="FirstParagraph"/>
      </w:pPr>
      <w:r>
        <w:t xml:space="preserve">The midwife is an indispensable asset to the healthcare system in Sydney, Australia. Their expertise extends beyond clinical skills, encompassing advocacy education and emotional support that are vital for positive birth experiences. As urban populations grow and health complexities increase the need for a resilient empowered midwifery workforce becomes more urgent than ever. By addressing current challenges through innovative practice and supportive policy frameworks we can ensure that midwives continue to thrive in their noble profession delivering exceptional care to families across Sydney.</w:t>
      </w:r>
    </w:p>
    <w:p>
      <w:pPr>
        <w:pStyle w:val="BodyText"/>
      </w:pPr>
      <w:r>
        <w:t xml:space="preserve">This conference paper serves as a call to action for policymakers healthcare administrators and educators to prioritize the development of the midwifery workforce. Only by investing in these professionals can we safeguard the future of maternal and child health in Australia’s largest city.</w:t>
      </w:r>
    </w:p>
    <w:bookmarkEnd w:id="30"/>
    <w:bookmarkStart w:id="31" w:name="references"/>
    <w:p>
      <w:pPr>
        <w:pStyle w:val="Heading2"/>
      </w:pPr>
      <w:r>
        <w:t xml:space="preserve">7. References</w:t>
      </w:r>
    </w:p>
    <w:p>
      <w:pPr>
        <w:pStyle w:val="FirstParagraph"/>
      </w:pPr>
      <w:r>
        <w:t xml:space="preserve">[1] Royal Australian College of Midwives (RACM). (2023).</w:t>
      </w:r>
      <w:r>
        <w:t xml:space="preserve"> </w:t>
      </w:r>
      <w:r>
        <w:rPr>
          <w:iCs/>
          <w:i/>
        </w:rPr>
        <w:t xml:space="preserve">National Midwifery Guidelines for Consultation and Referral</w:t>
      </w:r>
      <w:r>
        <w:t xml:space="preserve">. Canberra: RACM.</w:t>
      </w:r>
    </w:p>
    <w:p>
      <w:pPr>
        <w:pStyle w:val="BodyText"/>
      </w:pPr>
      <w:r>
        <w:t xml:space="preserve">[2] Australian Institute of Health and Welfare. (2022).</w:t>
      </w:r>
      <w:r>
        <w:t xml:space="preserve"> </w:t>
      </w:r>
      <w:r>
        <w:rPr>
          <w:iCs/>
          <w:i/>
        </w:rPr>
        <w:t xml:space="preserve">Births in Australia</w:t>
      </w:r>
      <w:r>
        <w:t xml:space="preserve">. Cat. no. PER 147. Canberra: AIHW.</w:t>
      </w:r>
    </w:p>
    <w:p>
      <w:pPr>
        <w:pStyle w:val="BodyText"/>
      </w:pPr>
      <w:r>
        <w:t xml:space="preserve">[3] Department of Health and Aged Care, Australian Government. (2021).</w:t>
      </w:r>
      <w:r>
        <w:t xml:space="preserve"> </w:t>
      </w:r>
      <w:r>
        <w:rPr>
          <w:iCs/>
          <w:i/>
        </w:rPr>
        <w:t xml:space="preserve">National Maternity Services Plan</w:t>
      </w:r>
      <w:r>
        <w:t xml:space="preserve">. Canberra: DHAC.</w:t>
      </w:r>
    </w:p>
    <w:p>
      <w:pPr>
        <w:pStyle w:val="BodyText"/>
      </w:pPr>
      <w:r>
        <w:t xml:space="preserve">[4] NSW Ministry of Health. (2023).</w:t>
      </w:r>
      <w:r>
        <w:t xml:space="preserve"> </w:t>
      </w:r>
      <w:r>
        <w:rPr>
          <w:iCs/>
          <w:i/>
        </w:rPr>
        <w:t xml:space="preserve">Prioritising Women's and Babies' Health in NSW</w:t>
      </w:r>
      <w:r>
        <w:t xml:space="preserve">. Sydney: NSW Government.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Contemporary Healthcare: A Focus on Sydney, Australia</dc:title>
  <dc:creator/>
  <dc:language>en</dc:language>
  <cp:keywords/>
  <dcterms:created xsi:type="dcterms:W3CDTF">2026-07-29T15:09:05Z</dcterms:created>
  <dcterms:modified xsi:type="dcterms:W3CDTF">2026-07-29T15:09:05Z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