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Colombia</w:t>
      </w:r>
      <w:r>
        <w:t xml:space="preserve"> </w:t>
      </w:r>
      <w:r>
        <w:t xml:space="preserve">Medellín:</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p>
    <w:bookmarkStart w:id="30" w:name="Xa3667222e83f1f8cf694f85030c51d538f92fb6"/>
    <w:p>
      <w:pPr>
        <w:pStyle w:val="Heading1"/>
      </w:pPr>
      <w:r>
        <w:t xml:space="preserve">The Strategic Role of the Midwife in Colombia Medellín: Enhancing Maternal and Neonatal Health Outcomes</w:t>
      </w:r>
    </w:p>
    <w:p>
      <w:pPr>
        <w:pStyle w:val="FirstParagraph"/>
      </w:pPr>
      <w:r>
        <w:rPr>
          <w:iCs/>
          <w:i/>
          <w:bCs/>
          <w:b/>
        </w:rPr>
        <w:t xml:space="preserve">This is a simulated conference paper document.</w:t>
      </w:r>
    </w:p>
    <w:bookmarkStart w:id="20" w:name="abstract"/>
    <w:p>
      <w:pPr>
        <w:pStyle w:val="Heading2"/>
      </w:pPr>
      <w:r>
        <w:t xml:space="preserve">Abstract</w:t>
      </w:r>
    </w:p>
    <w:p>
      <w:pPr>
        <w:pStyle w:val="FirstParagraph"/>
      </w:pPr>
      <w:r>
        <w:t xml:space="preserve">This paper examines the evolving role of the midwife within the public health infrastructure of Colombia Medellín. Despite significant improvements in maternal and child health indicators across Colombia, disparities remain, particularly in underserved urban neighborhoods (barrios). This study analyzes how integrating a robust midwifery model into the primary care network can reduce cesarean section rates, improve breastfeeding initiation rates, and lower neonatal mortality. We argue that empowering midwives as autonomous practitioners within the health system of Colombia Medellín is essential for achieving equitable healthcare access and improving long-term maternal well-being.</w:t>
      </w:r>
    </w:p>
    <w:bookmarkEnd w:id="20"/>
    <w:bookmarkStart w:id="21" w:name="introduction"/>
    <w:p>
      <w:pPr>
        <w:pStyle w:val="Heading2"/>
      </w:pPr>
      <w:r>
        <w:t xml:space="preserve">1. Introduction</w:t>
      </w:r>
    </w:p>
    <w:p>
      <w:pPr>
        <w:pStyle w:val="FirstParagraph"/>
      </w:pPr>
      <w:r>
        <w:t xml:space="preserve">In recent decades, Colombia has made substantial strides in reducing maternal and neonatal mortality. However, the quality of care during pregnancy, childbirth, and the postpartum period remains a critical area for improvement. In major urban centers such as Colombia Medellín, where rapid urbanization has created distinct socio-economic divides between affluent areas and marginalized settlements in the surrounding mountains (laderas), access to high-quality obstetric care is inconsistent.</w:t>
      </w:r>
    </w:p>
    <w:p>
      <w:pPr>
        <w:pStyle w:val="BodyText"/>
      </w:pPr>
      <w:r>
        <w:t xml:space="preserve">The traditional biomedical model often prioritizes medicalized interventions over physiological birth processes. This approach has contributed to alarmingly high rates of cesarean sections in Colombia, which frequently exceed World Health Organization recommendations for both clinical necessity and public health safety. In this context, the midwife emerges not merely as an assistant to physicians but as a primary healthcare provider capable of managing low-risk pregnancies and births while identifying high-risk cases early. This paper argues that revitalizing the profession of midwifery is a strategic imperative for Colombia Medellín to align with global best practices and achieve Universal Health Coverage goals.</w:t>
      </w:r>
    </w:p>
    <w:bookmarkEnd w:id="21"/>
    <w:bookmarkStart w:id="22" w:name="X4137dc9cebdcf4e604872882cf9f3cafbe761f0"/>
    <w:p>
      <w:pPr>
        <w:pStyle w:val="Heading2"/>
      </w:pPr>
      <w:r>
        <w:t xml:space="preserve">2. Contextual Background: The Healthcare Landscape in Colombia Medellín</w:t>
      </w:r>
    </w:p>
    <w:p>
      <w:pPr>
        <w:pStyle w:val="FirstParagraph"/>
      </w:pPr>
      <w:r>
        <w:t xml:space="preserve">The healthcare system in Colombia operates under a regulated private insurance scheme managed by the government (EPS - Entidades Promotoras de Salud). While this model provides extensive coverage, it often suffers from fragmentation and over-medicalization. In Colombia Medellín, specifically within municipalities like Comuna 13 or Ciudad Bolívar sectors that extend into the metropolitan area, women often face barriers to accessing continuous care.</w:t>
      </w:r>
    </w:p>
    <w:p>
      <w:pPr>
        <w:pStyle w:val="BodyText"/>
      </w:pPr>
      <w:r>
        <w:t xml:space="preserve">Historically, the role of the birth attendant in these communities has been fragmented between general practitioners who lack specialized training in normal physiology and traditional birth attendants who may operate outside formal regulations. This dichotomy leaves a gap for skilled professional midwives who can bridge cultural competence with clinical expertise. The integration of midwives into existing health centers (centros de salud) represents a pragmatic solution to reduce the burden on hospitals while ensuring that women receive respectful, evidence-based care.</w:t>
      </w:r>
    </w:p>
    <w:bookmarkEnd w:id="22"/>
    <w:bookmarkStart w:id="25" w:name="X0379ec927b3ccca5f5d2989bab7a5d51e6d9a01"/>
    <w:p>
      <w:pPr>
        <w:pStyle w:val="Heading2"/>
      </w:pPr>
      <w:r>
        <w:t xml:space="preserve">3. The Midwife as a Catalyst for Quality Improvement</w:t>
      </w:r>
    </w:p>
    <w:bookmarkStart w:id="23" w:name="reducing-unnecessary-cesarean-sections"/>
    <w:p>
      <w:pPr>
        <w:pStyle w:val="Heading3"/>
      </w:pPr>
      <w:r>
        <w:t xml:space="preserve">3.1 Reducing Unnecessary Cesarean Sections</w:t>
      </w:r>
    </w:p>
    <w:p>
      <w:pPr>
        <w:pStyle w:val="FirstParagraph"/>
      </w:pPr>
      <w:r>
        <w:t xml:space="preserve">Cesarean section rates in Colombia have risen sharply over the last two decades, driven by defensive medicine, patient preference influenced by misinformation, and systemic inefficiencies. Research indicates that midwife-led continuity of care models significantly reduce the likelihood of unnecessary surgical interventions. By focusing on birth plans that respect physiological processes, midwives can empower women to undergo vaginal births when safe. In Colombia Medellín pilot programs have shown that facilities utilizing dedicated midwifery teams report lower intervention rates and higher patient satisfaction scores.</w:t>
      </w:r>
    </w:p>
    <w:bookmarkEnd w:id="23"/>
    <w:bookmarkStart w:id="24" w:name="Xa736fa70d3d0ed60dbcdad5a9b0ad3528d87f81"/>
    <w:p>
      <w:pPr>
        <w:pStyle w:val="Heading3"/>
      </w:pPr>
      <w:r>
        <w:t xml:space="preserve">3.2 Promoting Early Breastfeeding and Postpartum Support</w:t>
      </w:r>
    </w:p>
    <w:p>
      <w:pPr>
        <w:pStyle w:val="FirstParagraph"/>
      </w:pPr>
      <w:r>
        <w:t xml:space="preserve">The immediate postpartum period is crucial for establishing breastfeeding, which offers vital immunological protection to neonates. Medicalized environments often separate mothers from infants immediately after birth for routine procedures that are not clinically necessary. Midwives prioritize skin-to-skin contact and early initiation of breastfeeding as standard practice rather than an optional add-on. In the context of Colombia Medellín, where infant nutrition programs are a priority, the midwife serves as a key educator and supporter in ensuring long-term nutritional security for infants.</w:t>
      </w:r>
    </w:p>
    <w:bookmarkEnd w:id="24"/>
    <w:bookmarkEnd w:id="25"/>
    <w:bookmarkStart w:id="26" w:name="challenges-to-midwifery-integration"/>
    <w:p>
      <w:pPr>
        <w:pStyle w:val="Heading2"/>
      </w:pPr>
      <w:r>
        <w:t xml:space="preserve">4. Challenges to Midwifery Integration</w:t>
      </w:r>
    </w:p>
    <w:p>
      <w:pPr>
        <w:pStyle w:val="FirstParagraph"/>
      </w:pPr>
      <w:r>
        <w:t xml:space="preserve">Despite the clear benefits, several barriers hinder the full potential of the midwife in Colombia Medellín.</w:t>
      </w:r>
    </w:p>
    <w:p>
      <w:pPr>
        <w:numPr>
          <w:ilvl w:val="0"/>
          <w:numId w:val="1001"/>
        </w:numPr>
        <w:pStyle w:val="Compact"/>
      </w:pPr>
      <w:r>
        <w:rPr>
          <w:bCs/>
          <w:b/>
        </w:rPr>
        <w:t xml:space="preserve">Educational Disparity:</w:t>
      </w:r>
      <w:r>
        <w:t xml:space="preserve"> </w:t>
      </w:r>
      <w:r>
        <w:t xml:space="preserve">The training pipeline for professional midwives in Colombia is smaller compared to other allied health professions. There is a need to expand accredited university programs that emphasize autonomy and critical decision-making skills.</w:t>
      </w:r>
    </w:p>
    <w:p>
      <w:pPr>
        <w:numPr>
          <w:ilvl w:val="0"/>
          <w:numId w:val="1001"/>
        </w:numPr>
        <w:pStyle w:val="Compact"/>
      </w:pPr>
      <w:r>
        <w:rPr>
          <w:bCs/>
          <w:b/>
        </w:rPr>
        <w:t xml:space="preserve">Socio-Cultural Stigma:</w:t>
      </w:r>
      <w:r>
        <w:t xml:space="preserve"> </w:t>
      </w:r>
      <w:r>
        <w:t xml:space="preserve">In many sectors of Colombia Medellín, the cultural perception still favors obstetricians for all births, viewing them as symbols of security. Overcoming this requires extensive public health campaigns to educate the community on the safety and efficacy of midwifery care.</w:t>
      </w:r>
    </w:p>
    <w:p>
      <w:pPr>
        <w:numPr>
          <w:ilvl w:val="0"/>
          <w:numId w:val="1001"/>
        </w:numPr>
        <w:pStyle w:val="Compact"/>
      </w:pPr>
      <w:r>
        <w:rPr>
          <w:bCs/>
          <w:b/>
        </w:rPr>
        <w:t xml:space="preserve">Regulatory Frameworks:</w:t>
      </w:r>
      <w:r>
        <w:t xml:space="preserve"> </w:t>
      </w:r>
      <w:r>
        <w:t xml:space="preserve">While national laws recognize professional midwives, implementation at the municipal level in Colombia Medellín varies. Clear protocols defining the scope of practice and referral mechanisms between midwives and high-risk obstetricians are essential to protect both patients and practitioners.</w:t>
      </w:r>
    </w:p>
    <w:bookmarkEnd w:id="26"/>
    <w:bookmarkStart w:id="27" w:name="Xe3c16eef97b8f111be22c5ffc0f65477f91cb15"/>
    <w:p>
      <w:pPr>
        <w:pStyle w:val="Heading2"/>
      </w:pPr>
      <w:r>
        <w:t xml:space="preserve">5. Strategic Recommendations for Policymakers in Colombia Medellín</w:t>
      </w:r>
    </w:p>
    <w:p>
      <w:pPr>
        <w:pStyle w:val="FirstParagraph"/>
      </w:pPr>
      <w:r>
        <w:t xml:space="preserve">To leverage the full potential of this profession, we propose the following actions for health administrators in Colombia Medellín:</w:t>
      </w:r>
    </w:p>
    <w:p>
      <w:pPr>
        <w:numPr>
          <w:ilvl w:val="0"/>
          <w:numId w:val="1002"/>
        </w:numPr>
        <w:pStyle w:val="Compact"/>
      </w:pPr>
      <w:r>
        <w:rPr>
          <w:bCs/>
          <w:b/>
        </w:rPr>
        <w:t xml:space="preserve">Institutionalize Midwifery Units:</w:t>
      </w:r>
      <w:r>
        <w:t xml:space="preserve"> </w:t>
      </w:r>
      <w:r>
        <w:t xml:space="preserve">Establish dedicated midwife-led birthing units within primary care hospitals that offer a homelike environment, distinct from high-intensity obstetric wards.</w:t>
      </w:r>
    </w:p>
    <w:p>
      <w:pPr>
        <w:numPr>
          <w:ilvl w:val="0"/>
          <w:numId w:val="1002"/>
        </w:numPr>
        <w:pStyle w:val="Compact"/>
      </w:pPr>
      <w:r>
        <w:rPr>
          <w:bCs/>
          <w:b/>
        </w:rPr>
        <w:t xml:space="preserve">Interprofessional Training:</w:t>
      </w:r>
      <w:r>
        <w:t xml:space="preserve"> </w:t>
      </w:r>
      <w:r>
        <w:t xml:space="preserve">Implement joint training workshops for midwives and obstetricians in Colombia Medellín to foster mutual respect and clear communication channels regarding patient referrals.</w:t>
      </w:r>
    </w:p>
    <w:p>
      <w:pPr>
        <w:numPr>
          <w:ilvl w:val="0"/>
          <w:numId w:val="1002"/>
        </w:numPr>
        <w:pStyle w:val="Compact"/>
      </w:pPr>
      <w:r>
        <w:t xml:space="preserve">Data Collection:</w:t>
      </w:r>
    </w:p>
    <w:bookmarkEnd w:id="27"/>
    <w:bookmarkStart w:id="28" w:name="conclusion"/>
    <w:p>
      <w:pPr>
        <w:pStyle w:val="Heading2"/>
      </w:pPr>
      <w:r>
        <w:t xml:space="preserve">6. Conclusion</w:t>
      </w:r>
    </w:p>
    <w:p>
      <w:pPr>
        <w:pStyle w:val="FirstParagraph"/>
      </w:pPr>
      <w:r>
        <w:t xml:space="preserve">The integration of the midwife into the healthcare system of Colombia Medellín is not merely a staffing decision; it is a fundamental shift toward a more humane, efficient, and equitable model of care. By placing the woman at the center of her health journey and trusting in professional midwifery expertise, Colombia Medellín can set a regional benchmark for quality maternal health services. The reduction in medical interventions, combined with improved psychosocial support during birth, will yield long-term benefits for families across the city. Future research should focus on longitudinal studies to quantify the economic savings associated with reduced surgical complications and improved neonatal health markers resulting from midwifery-led care models.</w:t>
      </w:r>
    </w:p>
    <w:bookmarkEnd w:id="28"/>
    <w:bookmarkStart w:id="29" w:name="references"/>
    <w:p>
      <w:pPr>
        <w:pStyle w:val="Heading2"/>
      </w:pPr>
      <w:r>
        <w:t xml:space="preserve">References</w:t>
      </w:r>
    </w:p>
    <w:p>
      <w:pPr>
        <w:pStyle w:val="FirstParagraph"/>
      </w:pPr>
      <w:r>
        <w:rPr>
          <w:iCs/>
          <w:i/>
        </w:rPr>
        <w:t xml:space="preserve">(Note: The following are illustrative references formatted for a conference paper context)</w:t>
      </w:r>
    </w:p>
    <w:p>
      <w:pPr>
        <w:numPr>
          <w:ilvl w:val="0"/>
          <w:numId w:val="1003"/>
        </w:numPr>
        <w:pStyle w:val="Compact"/>
      </w:pPr>
      <w:r>
        <w:t xml:space="preserve">Minsalud. (2023). *Informe de Salud Materna en Colombia*. Bogotá, Colombia.</w:t>
      </w:r>
    </w:p>
    <w:p>
      <w:pPr>
        <w:numPr>
          <w:ilvl w:val="0"/>
          <w:numId w:val="1003"/>
        </w:numPr>
        <w:pStyle w:val="Compact"/>
      </w:pPr>
      <w:r>
        <w:t xml:space="preserve">WHO. (2018). *Global Recommendations on Antenatal Care for a Positive Pregnancy Experience*. Geneva: World Health Organization.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Midwife in Colombia Medellín: Enhancing Maternal and Neonatal Health Outcomes</dc:title>
  <dc:creator/>
  <dc:language>en</dc:language>
  <cp:keywords/>
  <dcterms:created xsi:type="dcterms:W3CDTF">2026-07-30T00:35:14Z</dcterms:created>
  <dcterms:modified xsi:type="dcterms:W3CDTF">2026-07-30T00:35:14Z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