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1000bd95cd0615bd2e1680c64fe27d9a329fb22"/>
    <w:p>
      <w:pPr>
        <w:pStyle w:val="Heading1"/>
      </w:pPr>
      <w:r>
        <w:t xml:space="preserve">The Evolving Role of the Midwife in Israel Tel Aviv:</w:t>
      </w:r>
      <w:r>
        <w:br/>
      </w:r>
      <w:r>
        <w:t xml:space="preserve">Navigating Tradition, Innovation, and Global Standards</w:t>
      </w:r>
    </w:p>
    <w:p>
      <w:pPr>
        <w:pStyle w:val="FirstParagraph"/>
      </w:pPr>
      <w:r>
        <w:t xml:space="preserve">Presented at the International Conference on Maternal Health and Midwifery Practice</w:t>
      </w:r>
      <w:r>
        <w:br/>
      </w:r>
      <w:r>
        <w:t xml:space="preserve">Location: Tel Aviv-Yafo, Israel</w:t>
      </w:r>
      <w:r>
        <w:br/>
      </w:r>
      <w:r>
        <w:t xml:space="preserve">Date: October 2023</w:t>
      </w:r>
      <w:r>
        <w:br/>
      </w:r>
      <w:r>
        <w:br/>
      </w:r>
    </w:p>
    <w:bookmarkStart w:id="20" w:name="abstract"/>
    <w:p>
      <w:pPr>
        <w:pStyle w:val="Heading3"/>
      </w:pPr>
      <w:r>
        <w:t xml:space="preserve">Abstract</w:t>
      </w:r>
    </w:p>
    <w:p>
      <w:pPr>
        <w:pStyle w:val="FirstParagraph"/>
      </w:pPr>
      <w:r>
        <w:t xml:space="preserve">This paper explores the multifaceted role of the midwife within the specific socio-cultural and healthcare landscape of Tel Aviv, Israel. As a global hub for medical innovation and a melting pot of cultures, Tel Aviv presents unique challenges and opportunities for midwifery practice. This conference paper examines how midwives in this dynamic city bridge ancient traditions with cutting-edge technological advancements, while addressing the diverse needs of a multicultural population. We analyze the regulatory frameworks, clinical responsibilities, and community engagement strategies employed by midwives in Israel Tel Aviv. The findings suggest that empowering local and international-trained midwives is crucial for improving maternal outcomes and promoting physiological birth models in one of the world's most fast-paced metropolitan environments.</w:t>
      </w:r>
    </w:p>
    <w:bookmarkEnd w:id="20"/>
    <w:bookmarkStart w:id="21" w:name="introduction"/>
    <w:p>
      <w:pPr>
        <w:pStyle w:val="Heading2"/>
      </w:pPr>
      <w:r>
        <w:t xml:space="preserve">1. Introduction</w:t>
      </w:r>
    </w:p>
    <w:p>
      <w:pPr>
        <w:pStyle w:val="FirstParagraph"/>
      </w:pPr>
      <w:r>
        <w:t xml:space="preserve">The profession of midwifery stands as a cornerstone of primary healthcare, particularly concerning women’s reproductive health and neonatal care. However, the specific context in which midwives practice significantly influences their scope of work, autonomy, and impact on patient outcomes. This paper focuses on the unique ecosystem of</w:t>
      </w:r>
      <w:r>
        <w:t xml:space="preserve"> </w:t>
      </w:r>
      <w:r>
        <w:rPr>
          <w:bCs/>
          <w:b/>
        </w:rPr>
        <w:t xml:space="preserve">Israel Tel Aviv</w:t>
      </w:r>
      <w:r>
        <w:t xml:space="preserve">, a city known for its rapid development, high density of specialized medical centers, and diverse demographic fabric. In this urban center, the</w:t>
      </w:r>
      <w:r>
        <w:t xml:space="preserve"> </w:t>
      </w:r>
      <w:r>
        <w:rPr>
          <w:bCs/>
          <w:b/>
        </w:rPr>
        <w:t xml:space="preserve">Midwife</w:t>
      </w:r>
      <w:r>
        <w:t xml:space="preserve"> </w:t>
      </w:r>
      <w:r>
        <w:t xml:space="preserve">is not merely a clinical provider but a critical navigator through complex cultural expectations and advanced healthcare systems.</w:t>
      </w:r>
    </w:p>
    <w:p>
      <w:pPr>
        <w:pStyle w:val="BodyText"/>
      </w:pPr>
      <w:r>
        <w:t xml:space="preserve">Tel Aviv serves as the economic and technological heart of Israel. Consequently, healthcare facilities here are often equipped with state-of-the-art technology. Yet, alongside this high-tech environment lies a strong cultural emphasis on family values, community support, and increasingly, holistic approaches to birth. The intersection of these factors creates a distinct professional identity for the</w:t>
      </w:r>
      <w:r>
        <w:t xml:space="preserve"> </w:t>
      </w:r>
      <w:r>
        <w:rPr>
          <w:bCs/>
          <w:b/>
        </w:rPr>
        <w:t xml:space="preserve">Midwife</w:t>
      </w:r>
      <w:r>
        <w:t xml:space="preserve"> </w:t>
      </w:r>
      <w:r>
        <w:t xml:space="preserve">practicing in</w:t>
      </w:r>
      <w:r>
        <w:t xml:space="preserve"> </w:t>
      </w:r>
      <w:r>
        <w:rPr>
          <w:bCs/>
          <w:b/>
        </w:rPr>
        <w:t xml:space="preserve">Israel Tel Aviv</w:t>
      </w:r>
      <w:r>
        <w:t xml:space="preserve">.</w:t>
      </w:r>
    </w:p>
    <w:bookmarkEnd w:id="21"/>
    <w:bookmarkStart w:id="22" w:name="X7a61ccc3d8b64ff1149aab0cf79106ad727919a"/>
    <w:p>
      <w:pPr>
        <w:pStyle w:val="Heading2"/>
      </w:pPr>
      <w:r>
        <w:t xml:space="preserve">2. The Socio-Cultural Landscape of Midwifery in Israel Tel Aviv</w:t>
      </w:r>
    </w:p>
    <w:p>
      <w:pPr>
        <w:pStyle w:val="FirstParagraph"/>
      </w:pPr>
      <w:r>
        <w:rPr>
          <w:bCs/>
          <w:b/>
        </w:rPr>
        <w:t xml:space="preserve">A Multicultural Demographic Challenge and Opportunity</w:t>
      </w:r>
    </w:p>
    <w:p>
      <w:pPr>
        <w:pStyle w:val="BodyText"/>
      </w:pPr>
      <w:r>
        <w:t xml:space="preserve">p&gt;The population of</w:t>
      </w:r>
      <w:r>
        <w:t xml:space="preserve"> </w:t>
      </w:r>
      <w:r>
        <w:rPr>
          <w:bCs/>
          <w:b/>
        </w:rPr>
        <w:t xml:space="preserve">Israel Tel Aviv</w:t>
      </w:r>
      <w:r>
        <w:t xml:space="preserve">Midwife</w:t>
      </w:r>
    </w:p>
    <w:p>
      <w:pPr>
        <w:pStyle w:val="BodyText"/>
      </w:pPr>
      <w:r>
        <w:t xml:space="preserve">In many traditional societies within Israel Tel Aviv, extended family plays a pivotal role in pregnancy and childbirth. Midwives must often act as mediators between medical protocols recommended by hospitals and the familial desires of the birthing person. Furthermore, language barriers can be significant. Therefore proficiency in multiple languages or access to professional interpreting services is an essential component of modern midwifery practice in this region.</w:t>
      </w:r>
    </w:p>
    <w:bookmarkEnd w:id="22"/>
    <w:bookmarkStart w:id="23" w:name="X44fce830b9e8c59e10b6c7d50cf3d259875ba18"/>
    <w:p>
      <w:pPr>
        <w:pStyle w:val="Heading2"/>
      </w:pPr>
      <w:r>
        <w:t xml:space="preserve">3. Regulatory Framework and Professional Autonomy</w:t>
      </w:r>
    </w:p>
    <w:p>
      <w:pPr>
        <w:pStyle w:val="FirstParagraph"/>
      </w:pPr>
      <w:r>
        <w:t xml:space="preserve">p&gt;The status of the</w:t>
      </w:r>
      <w:r>
        <w:t xml:space="preserve"> </w:t>
      </w:r>
      <w:r>
        <w:rPr>
          <w:bCs/>
          <w:b/>
        </w:rPr>
        <w:t xml:space="preserve">Midwife</w:t>
      </w:r>
    </w:p>
    <w:p>
      <w:pPr>
        <w:pStyle w:val="BodyText"/>
      </w:pPr>
      <w:r>
        <w:t xml:space="preserve">In</w:t>
      </w:r>
      <w:r>
        <w:t xml:space="preserve"> </w:t>
      </w:r>
      <w:r>
        <w:rPr>
          <w:bCs/>
          <w:b/>
        </w:rPr>
        <w:t xml:space="preserve">Israel Tel Aviv</w:t>
      </w:r>
    </w:p>
    <w:bookmarkEnd w:id="23"/>
    <w:bookmarkStart w:id="24" w:name="X8ae01c91134592119e92bc308cd296c53dd8ece"/>
    <w:p>
      <w:pPr>
        <w:pStyle w:val="Heading2"/>
      </w:pPr>
      <w:r>
        <w:t xml:space="preserve">4. Clinical Practice: Balancing Technology with Physiology</w:t>
      </w:r>
    </w:p>
    <w:p>
      <w:pPr>
        <w:pStyle w:val="FirstParagraph"/>
      </w:pPr>
      <w:r>
        <w:t xml:space="preserve">p&gt;A defining feature of midwifery in</w:t>
      </w:r>
      <w:r>
        <w:t xml:space="preserve"> </w:t>
      </w:r>
      <w:r>
        <w:rPr>
          <w:bCs/>
          <w:b/>
        </w:rPr>
        <w:t xml:space="preserve">Israel Tel Aviv</w:t>
      </w:r>
    </w:p>
    <w:p>
      <w:pPr>
        <w:pStyle w:val="BodyText"/>
      </w:pPr>
      <w:r>
        <w:t xml:space="preserve">The modern</w:t>
      </w:r>
      <w:r>
        <w:t xml:space="preserve"> </w:t>
      </w:r>
      <w:r>
        <w:rPr>
          <w:bCs/>
          <w:b/>
        </w:rPr>
        <w:t xml:space="preserve">Midwife</w:t>
      </w:r>
    </w:p>
    <w:bookmarkEnd w:id="24"/>
    <w:bookmarkStart w:id="25" w:name="mental-health-and-holistic-support"/>
    <w:p>
      <w:pPr>
        <w:pStyle w:val="Heading2"/>
      </w:pPr>
      <w:r>
        <w:t xml:space="preserve">5. Mental Health and Holistic Support</w:t>
      </w:r>
    </w:p>
    <w:p>
      <w:pPr>
        <w:pStyle w:val="FirstParagraph"/>
      </w:pPr>
      <w:r>
        <w:t xml:space="preserve">p&gt;Mental health awareness has gained prominence in Israeli society In</w:t>
      </w:r>
      <w:r>
        <w:t xml:space="preserve"> </w:t>
      </w:r>
      <w:r>
        <w:rPr>
          <w:bCs/>
          <w:b/>
        </w:rPr>
        <w:t xml:space="preserve">Israel Tel Aviv</w:t>
      </w:r>
    </w:p>
    <w:p>
      <w:pPr>
        <w:pStyle w:val="BodyText"/>
      </w:pPr>
      <w:r>
        <w:t xml:space="preserve">Beyond physical care the holistic aspect of midwifery involves emotional support education and empowerment. Workshops on breastfeeding nutrition exercise and newborn care are frequently led by midwives in community centers across Tel Aviv. These initiatives help build a supportive network for new parents mitigating social isolation which is a common issue in large urban environments.</w:t>
      </w:r>
    </w:p>
    <w:bookmarkEnd w:id="25"/>
    <w:bookmarkStart w:id="26" w:name="Xf8890a143a138fb338f66f28c463f6f89692494"/>
    <w:p>
      <w:pPr>
        <w:pStyle w:val="Heading2"/>
      </w:pPr>
      <w:r>
        <w:t xml:space="preserve">6. Education and Continuous Professional Development</w:t>
      </w:r>
    </w:p>
    <w:p>
      <w:pPr>
        <w:pStyle w:val="FirstParagraph"/>
      </w:pPr>
      <w:r>
        <w:t xml:space="preserve">p&gt;The educational pathway to becoming a qualified</w:t>
      </w:r>
      <w:r>
        <w:t xml:space="preserve"> </w:t>
      </w:r>
      <w:r>
        <w:rPr>
          <w:bCs/>
          <w:b/>
        </w:rPr>
        <w:t xml:space="preserve">Midwife</w:t>
      </w:r>
    </w:p>
    <w:p>
      <w:pPr>
        <w:pStyle w:val="BodyText"/>
      </w:pPr>
      <w:r>
        <w:t xml:space="preserve">Continuous professional development is mandatory for practicing midwives to maintain licensure. Given the rapid pace of medical innovation in Israel a country often referred to as "Start-Up Nation" there are numerous opportunities for midwives to engage with new technologies such as telehealth platforms wearable devices for fetal monitoring and artificial intelligence tools aiding in risk assessment.</w:t>
      </w:r>
    </w:p>
    <w:bookmarkEnd w:id="26"/>
    <w:bookmarkStart w:id="27" w:name="challenges-and-future-directions"/>
    <w:p>
      <w:pPr>
        <w:pStyle w:val="Heading2"/>
      </w:pPr>
      <w:r>
        <w:t xml:space="preserve">7. Challenges and Future Directions</w:t>
      </w:r>
    </w:p>
    <w:p>
      <w:pPr>
        <w:pStyle w:val="FirstParagraph"/>
      </w:pPr>
      <w:r>
        <w:t xml:space="preserve">p&gt;Despite the progress several challenges persist. Burnout is a significant concern among healthcare workers in</w:t>
      </w:r>
      <w:r>
        <w:t xml:space="preserve"> </w:t>
      </w:r>
      <w:r>
        <w:rPr>
          <w:bCs/>
          <w:b/>
        </w:rPr>
        <w:t xml:space="preserve">Israel Tel Aviv</w:t>
      </w:r>
    </w:p>
    <w:p>
      <w:pPr>
        <w:pStyle w:val="BodyText"/>
      </w:pPr>
      <w:r>
        <w:t xml:space="preserve">Furthermore there is ongoing debate regarding equity of access to midwifery services. While urban centers like Tel Aviv have abundant resources rural areas may lack sufficient midwifery coverage. Addressing this disparity requires policy changes and incentives for practicing in underserved regions.</w:t>
      </w:r>
    </w:p>
    <w:bookmarkEnd w:id="27"/>
    <w:bookmarkStart w:id="28" w:name="conclusion"/>
    <w:p>
      <w:pPr>
        <w:pStyle w:val="Heading2"/>
      </w:pPr>
      <w:r>
        <w:t xml:space="preserve">8. Conclusion</w:t>
      </w:r>
    </w:p>
    <w:p>
      <w:pPr>
        <w:pStyle w:val="FirstParagraph"/>
      </w:pPr>
      <w:r>
        <w:t xml:space="preserve">p&gt;The role of the</w:t>
      </w:r>
      <w:r>
        <w:t xml:space="preserve"> </w:t>
      </w:r>
      <w:r>
        <w:rPr>
          <w:bCs/>
          <w:b/>
        </w:rPr>
        <w:t xml:space="preserve">MidwifeIsrael Tel Aviv</w:t>
      </w:r>
    </w:p>
    <w:p>
      <w:pPr>
        <w:pStyle w:val="BodyText"/>
      </w:pPr>
      <w:r>
        <w:t xml:space="preserve">To further enhance maternal and neonatal outcomes it is recommended that stakeholders continue to advocate for greater professional autonomy expanded scope of practice legislation robust mental health support systems for midwives themselves and inclusive education models that reflect the diverse population of Tel Aviv. The future of midwifery in this vibrant city lies in its ability to remain adaptable compassionate and evidencebased ensuring healthy beginnings for all children born within its borders.</w:t>
      </w:r>
    </w:p>
    <w:bookmarkEnd w:id="28"/>
    <w:bookmarkStart w:id="29" w:name="references"/>
    <w:p>
      <w:pPr>
        <w:pStyle w:val="Heading2"/>
      </w:pPr>
      <w:r>
        <w:t xml:space="preserve">References</w:t>
      </w:r>
    </w:p>
    <w:p>
      <w:pPr>
        <w:pStyle w:val="FirstParagraph"/>
      </w:pPr>
      <w:r>
        <w:t xml:space="preserve">p&gt;</w:t>
      </w:r>
      <w:r>
        <w:rPr>
          <w:iCs/>
          <w:i/>
        </w:rPr>
        <w:t xml:space="preserve">Note: References are illustrative for the purpose of this conference paper format.</w:t>
      </w:r>
    </w:p>
    <w:p>
      <w:pPr>
        <w:pStyle w:val="BodyText"/>
      </w:pPr>
      <w:r>
        <w:t xml:space="preserve">National Institute for Health Policy Research. (2021).</w:t>
      </w:r>
      <w:r>
        <w:t xml:space="preserve"> </w:t>
      </w:r>
      <w:r>
        <w:rPr>
          <w:bCs/>
          <w:b/>
        </w:rPr>
        <w:t xml:space="preserve">Midwifery Practice and Policy in Israel</w:t>
      </w:r>
      <w:r>
        <w:t xml:space="preserve">. Jerusalem: Ministry of Health.</w:t>
      </w:r>
    </w:p>
    <w:p>
      <w:pPr>
        <w:pStyle w:val="BodyText"/>
      </w:pPr>
      <w:r>
        <w:t xml:space="preserve">Tel Aviv University School of Nursing. (2022).</w:t>
      </w:r>
      <w:r>
        <w:t xml:space="preserve"> </w:t>
      </w:r>
      <w:r>
        <w:rPr>
          <w:bCs/>
          <w:b/>
        </w:rPr>
        <w:t xml:space="preserve">Cultural Competency in Perinatal Care</w:t>
      </w:r>
      <w:r>
        <w:t xml:space="preserve">. Tel Aviv-Yafo.</w:t>
      </w:r>
    </w:p>
    <w:p>
      <w:pPr>
        <w:pStyle w:val="BodyText"/>
      </w:pPr>
      <w:r>
        <w:t xml:space="preserve">World Health Organization. (2015).</w:t>
      </w:r>
      <w:r>
        <w:t xml:space="preserve"> </w:t>
      </w:r>
      <w:r>
        <w:rPr>
          <w:bCs/>
          <w:b/>
        </w:rPr>
        <w:t xml:space="preserve">Global Recommendations on Human Resources for Health: Midwifery Service Delivery</w:t>
      </w:r>
      <w:r>
        <w:t xml:space="preserve">. Geneva: WHO Press.</w:t>
      </w:r>
    </w:p>
    <w:p>
      <w:pPr>
        <w:pStyle w:val="BodyText"/>
      </w:pPr>
      <w:r>
        <w:t xml:space="preserve">The integration of these perspectives underscores the necessity of viewing the</w:t>
      </w:r>
    </w:p>
    <w:p>
      <w:pPr>
        <w:pStyle w:val="BodyText"/>
      </w:pPr>
      <w:r>
        <w:t xml:space="preserve">MidwifeIsrael Tel Aviv.</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Israel Tel Aviv: A Conference Paper</dc:title>
  <dc:creator/>
  <dc:language>en</dc:language>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