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Japan,</w:t>
      </w:r>
      <w:r>
        <w:t xml:space="preserve"> </w:t>
      </w:r>
      <w:r>
        <w:t xml:space="preserve">Osaka</w:t>
      </w:r>
    </w:p>
    <w:bookmarkStart w:id="30" w:name="X336fbd9c6b04a31eb01f44720b8945be4073205"/>
    <w:p>
      <w:pPr>
        <w:pStyle w:val="Heading1"/>
      </w:pPr>
      <w:r>
        <w:t xml:space="preserve">The Evolving Role of the Midwife in the Urban Context: A Case Study of Japan, Osaka</w:t>
      </w:r>
    </w:p>
    <w:p>
      <w:pPr>
        <w:pStyle w:val="FirstParagraph"/>
      </w:pPr>
      <w:r>
        <w:rPr>
          <w:bCs/>
          <w:b/>
        </w:rPr>
        <w:t xml:space="preserve">Author:</w:t>
      </w:r>
      <w:r>
        <w:t xml:space="preserve"> </w:t>
      </w:r>
      <w:r>
        <w:t xml:space="preserve">Dr. A. Tanaka</w:t>
      </w:r>
      <w:r>
        <w:br/>
      </w:r>
      <w:r>
        <w:t xml:space="preserve">Mental Health and Community Support Research Institute</w:t>
      </w:r>
      <w:r>
        <w:br/>
      </w:r>
      <w:r>
        <w:rPr>
          <w:iCs/>
          <w:i/>
        </w:rPr>
        <w:t xml:space="preserve">Presentation at the International Conference on Maternal Health</w:t>
      </w:r>
    </w:p>
    <w:bookmarkStart w:id="20" w:name="abstract"/>
    <w:p>
      <w:pPr>
        <w:pStyle w:val="Heading2"/>
      </w:pPr>
      <w:r>
        <w:t xml:space="preserve">Abstract</w:t>
      </w:r>
    </w:p>
    <w:p>
      <w:pPr>
        <w:pStyle w:val="FirstParagraph"/>
      </w:pPr>
      <w:r>
        <w:t xml:space="preserve">This paper examines the critical intersection of traditional midwifery practices and modern urban healthcare demands within Japan, specifically focusing on the metropolitan area of Osaka. As one of Japan’s most densely populated cities, Osaka faces unique challenges regarding maternal health, including an aging society, declining birth rates (</w:t>
      </w:r>
      <w:r>
        <w:rPr>
          <w:iCs/>
          <w:i/>
        </w:rPr>
        <w:t xml:space="preserve">shoushika</w:t>
      </w:r>
      <w:r>
        <w:t xml:space="preserve">), and high-pressure lifestyle environments for expectant mothers. This document explores how the role of the</w:t>
      </w:r>
      <w:r>
        <w:t xml:space="preserve"> </w:t>
      </w:r>
      <w:r>
        <w:rPr>
          <w:bCs/>
          <w:b/>
        </w:rPr>
        <w:t xml:space="preserve">Midwife</w:t>
      </w:r>
      <w:r>
        <w:t xml:space="preserve"> </w:t>
      </w:r>
      <w:r>
        <w:t xml:space="preserve">in</w:t>
      </w:r>
      <w:r>
        <w:t xml:space="preserve"> </w:t>
      </w:r>
      <w:r>
        <w:rPr>
          <w:bCs/>
          <w:b/>
        </w:rPr>
        <w:t xml:space="preserve">JAPAN OSAKA</w:t>
      </w:r>
      <w:r>
        <w:t xml:space="preserve"> </w:t>
      </w:r>
      <w:r>
        <w:t xml:space="preserve">is shifting from solely clinical childbirth assistance to comprehensive community-based maternal support. By analyzing current policies, cultural expectations, and healthcare infrastructure in Osaka, this paper argues that empowering local midwives is essential for sustaining public health outcomes in rapidly urbanizing regions of Japan.</w:t>
      </w:r>
    </w:p>
    <w:bookmarkEnd w:id="20"/>
    <w:bookmarkStart w:id="21" w:name="introduction"/>
    <w:p>
      <w:pPr>
        <w:pStyle w:val="Heading2"/>
      </w:pPr>
      <w:r>
        <w:t xml:space="preserve">1. Introduction</w:t>
      </w:r>
    </w:p>
    <w:p>
      <w:pPr>
        <w:pStyle w:val="FirstParagraph"/>
      </w:pPr>
      <w:r>
        <w:t xml:space="preserve">The demographic landscape of Japan is undergoing a seismic shift, characterized by one of the world’s lowest fertility rates and a rapidly aging population. In this context, the role of maternal healthcare professionals has never been more pivotal. While national policies aim to encourage childbirth, the practical support systems on the ground often struggle to keep pace with modern societal pressures.</w:t>
      </w:r>
      <w:r>
        <w:t xml:space="preserve"> </w:t>
      </w:r>
      <w:r>
        <w:rPr>
          <w:bCs/>
          <w:b/>
        </w:rPr>
        <w:t xml:space="preserve">JAPAN OSAKA</w:t>
      </w:r>
      <w:r>
        <w:t xml:space="preserve">, as a major economic and cultural hub in the Kansai region, presents a microcosm of these national challenges mixed with distinct local characteristics. Known for its vibrant culture and strong community ties (</w:t>
      </w:r>
      <w:r>
        <w:rPr>
          <w:iCs/>
          <w:i/>
        </w:rPr>
        <w:t xml:space="preserve">kyoudou</w:t>
      </w:r>
      <w:r>
        <w:t xml:space="preserve">), Osaka offers a unique setting to observe the transformation of maternal care.</w:t>
      </w:r>
    </w:p>
    <w:p>
      <w:pPr>
        <w:pStyle w:val="BodyText"/>
      </w:pPr>
      <w:r>
        <w:t xml:space="preserve">The primary objective of this paper is to delineate the expanding responsibilities of the</w:t>
      </w:r>
      <w:r>
        <w:t xml:space="preserve"> </w:t>
      </w:r>
      <w:r>
        <w:rPr>
          <w:bCs/>
          <w:b/>
        </w:rPr>
        <w:t xml:space="preserve">MIDWIFE</w:t>
      </w:r>
      <w:r>
        <w:t xml:space="preserve">. Historically viewed primarily as obstetricians assisting in delivery, modern midwives are increasingly required to function as counselors, educators, and community liaisons. This shift is particularly acute in urban centers like Osaka, where access to extended family support is limited compared to rural areas. Consequently, the</w:t>
      </w:r>
      <w:r>
        <w:t xml:space="preserve"> </w:t>
      </w:r>
      <w:r>
        <w:rPr>
          <w:bCs/>
          <w:b/>
        </w:rPr>
        <w:t xml:space="preserve">MIDWIFE</w:t>
      </w:r>
      <w:r>
        <w:t xml:space="preserve"> </w:t>
      </w:r>
      <w:r>
        <w:t xml:space="preserve">becomes the primary anchor for maternal well-being.</w:t>
      </w:r>
    </w:p>
    <w:bookmarkEnd w:id="21"/>
    <w:bookmarkStart w:id="24" w:name="Xe97ed4f110081748c9f317b4acd6e79a1514403"/>
    <w:p>
      <w:pPr>
        <w:pStyle w:val="Heading2"/>
      </w:pPr>
      <w:r>
        <w:t xml:space="preserve">2. The Urban Context: Challenges in Japan, Osaka</w:t>
      </w:r>
    </w:p>
    <w:p>
      <w:pPr>
        <w:pStyle w:val="FirstParagraph"/>
      </w:pPr>
      <w:r>
        <w:t xml:space="preserve">Osakans face specific stressors that impact maternal health. The city is known for its fast-paced work culture and high cost of living, which contributes to delayed pregnancies and high rates of anxiety among first-time mothers. Unlike rural prefectures where multi-generational households are more common, many families in Osaka reside in compact apartments with limited space for childcare assistance.</w:t>
      </w:r>
    </w:p>
    <w:bookmarkStart w:id="22" w:name="Xf46b5cb9a947e84d90343f6a9bcd09f5b1070d0"/>
    <w:p>
      <w:pPr>
        <w:pStyle w:val="Heading3"/>
      </w:pPr>
      <w:r>
        <w:t xml:space="preserve">2.1 Social Isolation (Hikikomori) and Maternal Mental Health</w:t>
      </w:r>
    </w:p>
    <w:p>
      <w:pPr>
        <w:pStyle w:val="FirstParagraph"/>
      </w:pPr>
      <w:r>
        <w:t xml:space="preserve">Social isolation among new mothers is a growing concern in Osaka’s urban wards. The phenomenon of social withdrawal, while often discussed regarding adolescent males, also affects postpartum women who feel disconnected from traditional community networks. In this vacuum, the</w:t>
      </w:r>
      <w:r>
        <w:t xml:space="preserve"> </w:t>
      </w:r>
      <w:r>
        <w:rPr>
          <w:bCs/>
          <w:b/>
        </w:rPr>
        <w:t xml:space="preserve">MIDWIFE</w:t>
      </w:r>
      <w:r>
        <w:t xml:space="preserve"> </w:t>
      </w:r>
      <w:r>
        <w:t xml:space="preserve">plays a crucial role not just in physical recovery but in psychological stabilization. Early intervention by trained midwives can prevent the escalation of postpartum depression and anxiety.</w:t>
      </w:r>
    </w:p>
    <w:bookmarkEnd w:id="22"/>
    <w:bookmarkStart w:id="23" w:name="X317e850a1592a3cdfda3e177c73bae983ac1ecc"/>
    <w:p>
      <w:pPr>
        <w:pStyle w:val="Heading3"/>
      </w:pPr>
      <w:r>
        <w:t xml:space="preserve">2.2 The Integration of Medical and Public Health Services</w:t>
      </w:r>
    </w:p>
    <w:p>
      <w:pPr>
        <w:pStyle w:val="FirstParagraph"/>
      </w:pPr>
      <w:r>
        <w:t xml:space="preserve">In</w:t>
      </w:r>
      <w:r>
        <w:t xml:space="preserve"> </w:t>
      </w:r>
      <w:r>
        <w:rPr>
          <w:bCs/>
          <w:b/>
        </w:rPr>
        <w:t xml:space="preserve">JAPAN OSAKA</w:t>
      </w:r>
      <w:r>
        <w:t xml:space="preserve">, the healthcare system is highly efficient but often fragmented between hospital-based obstetrics and community health centers. There is a need for better integration where hospital-discharged mothers seamlessly transition to midwife-led home visits or local clinic check-ups. The current model in Osaka is beginning to adopt "maternal child health handbook" digital systems, which facilitate communication between doctors, nurses, and</w:t>
      </w:r>
      <w:r>
        <w:t xml:space="preserve"> </w:t>
      </w:r>
      <w:r>
        <w:rPr>
          <w:bCs/>
          <w:b/>
        </w:rPr>
        <w:t xml:space="preserve">MIDWIVES</w:t>
      </w:r>
      <w:r>
        <w:t xml:space="preserve">, ensuring continuity of care.</w:t>
      </w:r>
    </w:p>
    <w:bookmarkEnd w:id="23"/>
    <w:bookmarkEnd w:id="24"/>
    <w:bookmarkStart w:id="25" w:name="the-expanding-role-of-the-midwife"/>
    <w:p>
      <w:pPr>
        <w:pStyle w:val="Heading2"/>
      </w:pPr>
      <w:r>
        <w:t xml:space="preserve">3. The Expanding Role of the Midwife</w:t>
      </w:r>
    </w:p>
    <w:p>
      <w:pPr>
        <w:pStyle w:val="FirstParagraph"/>
      </w:pPr>
      <w:r>
        <w:t xml:space="preserve">The definition of midwifery in Japan is expanding beyond the delivery room. According to recent updates in Japanese nursing and midwifery laws, the scope of practice includes broader health education and support for families. In Osaka, this is manifesting through several key initiatives:</w:t>
      </w:r>
    </w:p>
    <w:p>
      <w:pPr>
        <w:numPr>
          <w:ilvl w:val="0"/>
          <w:numId w:val="1001"/>
        </w:numPr>
        <w:pStyle w:val="Compact"/>
      </w:pPr>
      <w:r>
        <w:rPr>
          <w:bCs/>
          <w:b/>
        </w:rPr>
        <w:t xml:space="preserve">Home Visits (Ie-houmon):</w:t>
      </w:r>
      <w:r>
        <w:t xml:space="preserve"> </w:t>
      </w:r>
      <w:r>
        <w:t xml:space="preserve">Midwives are increasingly deployed to visit new mothers at home to assess breastfeeding efficacy, monitor newborn weight gain, and provide emotional support. This is vital in Osaka’s dense urban housing where neighbors may be strangers.</w:t>
      </w:r>
    </w:p>
    <w:p>
      <w:pPr>
        <w:numPr>
          <w:ilvl w:val="0"/>
          <w:numId w:val="1001"/>
        </w:numPr>
        <w:pStyle w:val="Compact"/>
      </w:pPr>
      <w:r>
        <w:rPr>
          <w:bCs/>
          <w:b/>
        </w:rPr>
        <w:t xml:space="preserve">Lactation Consulting:</w:t>
      </w:r>
      <w:r>
        <w:t xml:space="preserve"> </w:t>
      </w:r>
      <w:r>
        <w:t xml:space="preserve">With the promotion of exclusive breastfeeding initiatives by the Osaka Prefectural Government, midwives serve as certified lactation consultants, helping to overcome early challenges that often lead to premature weaning.</w:t>
      </w:r>
    </w:p>
    <w:p>
      <w:pPr>
        <w:numPr>
          <w:ilvl w:val="0"/>
          <w:numId w:val="1001"/>
        </w:numPr>
        <w:pStyle w:val="Compact"/>
      </w:pPr>
      <w:r>
        <w:rPr>
          <w:bCs/>
          <w:b/>
        </w:rPr>
        <w:t xml:space="preserve">Crisis Support:</w:t>
      </w:r>
      <w:r>
        <w:t xml:space="preserve"> </w:t>
      </w:r>
      <w:r>
        <w:t xml:space="preserve">In cases of domestic violence or financial hardship—which can exacerbate stress during pregnancy—midwives act as gateways to social services. Their trusted relationship with the mother allows for delicate navigation of sensitive issues.</w:t>
      </w:r>
    </w:p>
    <w:bookmarkEnd w:id="25"/>
    <w:bookmarkStart w:id="26" w:name="cultural-nuances-in-osaka"/>
    <w:p>
      <w:pPr>
        <w:pStyle w:val="Heading2"/>
      </w:pPr>
      <w:r>
        <w:t xml:space="preserve">4. Cultural Nuances in Osaka</w:t>
      </w:r>
    </w:p>
    <w:p>
      <w:pPr>
        <w:pStyle w:val="FirstParagraph"/>
      </w:pPr>
      <w:r>
        <w:t xml:space="preserve">The cultural fabric of</w:t>
      </w:r>
      <w:r>
        <w:t xml:space="preserve"> </w:t>
      </w:r>
      <w:r>
        <w:rPr>
          <w:bCs/>
          <w:b/>
        </w:rPr>
        <w:t xml:space="preserve">JAPAN OSAKA</w:t>
      </w:r>
      <w:r>
        <w:t xml:space="preserve">, often described as more pragmatic and approachable than Tokyo, influences how midwives interact with patients. Osakan culture values directness and warmth (</w:t>
      </w:r>
      <w:r>
        <w:rPr>
          <w:iCs/>
          <w:i/>
        </w:rPr>
        <w:t xml:space="preserve">tanjinteki na atsusa</w:t>
      </w:r>
      <w:r>
        <w:t xml:space="preserve">). Effective midwifery in this region requires professionals who can blend professional clinical distance with genuine, accessible empathy. This cultural fit is essential for building trust. When a</w:t>
      </w:r>
      <w:r>
        <w:t xml:space="preserve"> </w:t>
      </w:r>
      <w:r>
        <w:rPr>
          <w:bCs/>
          <w:b/>
        </w:rPr>
        <w:t xml:space="preserve">MIDWIFE</w:t>
      </w:r>
      <w:r>
        <w:t xml:space="preserve"> </w:t>
      </w:r>
      <w:r>
        <w:t xml:space="preserve">engages with an Osaka family, they are often expected to be not just a medical authority but a supportive neighbor figure.</w:t>
      </w:r>
    </w:p>
    <w:bookmarkEnd w:id="26"/>
    <w:bookmarkStart w:id="27" w:name="X2479dfc91645246f6226789d79765d8a9032a50"/>
    <w:p>
      <w:pPr>
        <w:pStyle w:val="Heading2"/>
      </w:pPr>
      <w:r>
        <w:t xml:space="preserve">5. Policy Recommendations and Future Directions</w:t>
      </w:r>
    </w:p>
    <w:p>
      <w:pPr>
        <w:pStyle w:val="FirstParagraph"/>
      </w:pPr>
      <w:r>
        <w:t xml:space="preserve">To further enhance maternal health outcomes in</w:t>
      </w:r>
      <w:r>
        <w:t xml:space="preserve"> </w:t>
      </w:r>
      <w:r>
        <w:rPr>
          <w:bCs/>
          <w:b/>
        </w:rPr>
        <w:t xml:space="preserve">JAPAN OSAKA</w:t>
      </w:r>
      <w:r>
        <w:t xml:space="preserve">, several policy adjustments are recommended:</w:t>
      </w:r>
    </w:p>
    <w:p>
      <w:pPr>
        <w:numPr>
          <w:ilvl w:val="0"/>
          <w:numId w:val="1002"/>
        </w:numPr>
        <w:pStyle w:val="Compact"/>
      </w:pPr>
      <w:r>
        <w:rPr>
          <w:bCs/>
          <w:b/>
        </w:rPr>
        <w:t xml:space="preserve">Incentivize Midwife Recruitment:</w:t>
      </w:r>
      <w:r>
        <w:t xml:space="preserve">The municipal government should provide subsidies for midwives willing to work in underserved wards of Osaka, reducing the disparity in care access.</w:t>
      </w:r>
    </w:p>
    <w:p>
      <w:pPr>
        <w:numPr>
          <w:ilvl w:val="0"/>
          <w:numId w:val="1002"/>
        </w:numPr>
        <w:pStyle w:val="Compact"/>
      </w:pPr>
      <w:r>
        <w:rPr>
          <w:bCs/>
          <w:b/>
        </w:rPr>
        <w:t xml:space="preserve">Digital Integration:</w:t>
      </w:r>
      <w:r>
        <w:t xml:space="preserve">Fully integrate midwifery records into the regional health database to ensure that if a mother moves between clinics or hospitals within Osaka, her care plan remains consistent.</w:t>
      </w:r>
    </w:p>
    <w:p>
      <w:pPr>
        <w:numPr>
          <w:ilvl w:val="0"/>
          <w:numId w:val="1002"/>
        </w:numPr>
        <w:pStyle w:val="Compact"/>
      </w:pPr>
      <w:r>
        <w:rPr>
          <w:bCs/>
          <w:b/>
        </w:rPr>
        <w:t xml:space="preserve">Educational Programs:</w:t>
      </w:r>
      <w:r>
        <w:t xml:space="preserve"> </w:t>
      </w:r>
      <w:r>
        <w:t xml:space="preserve">Expand university curricula in the Kansai region to include more modules on urban sociology and mental health first aid for midwives, preparing them for the unique psychosocial needs of city dwellers.</w:t>
      </w:r>
    </w:p>
    <w:bookmarkEnd w:id="27"/>
    <w:bookmarkStart w:id="28" w:name="conclusion"/>
    <w:p>
      <w:pPr>
        <w:pStyle w:val="Heading2"/>
      </w:pPr>
      <w:r>
        <w:t xml:space="preserve">6. Conclusion</w:t>
      </w:r>
    </w:p>
    <w:p>
      <w:pPr>
        <w:pStyle w:val="FirstParagraph"/>
      </w:pPr>
      <w:r>
        <w:t xml:space="preserve">The landscape of maternal healthcare in Japan is at a crossroads. In dynamic urban centers like Osaka, the traditional boundaries of obstetric care are dissolving, making way for a more holistic model of support. The</w:t>
      </w:r>
      <w:r>
        <w:t xml:space="preserve"> </w:t>
      </w:r>
      <w:r>
        <w:rPr>
          <w:bCs/>
          <w:b/>
        </w:rPr>
        <w:t xml:space="preserve">MIDWIFE</w:t>
      </w:r>
      <w:r>
        <w:t xml:space="preserve"> </w:t>
      </w:r>
      <w:r>
        <w:t xml:space="preserve">stands at the forefront of this transition. By embracing roles that encompass mental health support, lactation education, and community linking, midwives provide indispensable services that sustain families in the high-pressure environment of modern city life.</w:t>
      </w:r>
    </w:p>
    <w:p>
      <w:pPr>
        <w:pStyle w:val="BodyText"/>
      </w:pPr>
      <w:r>
        <w:t xml:space="preserve">For policymakers and healthcare administrators in</w:t>
      </w:r>
      <w:r>
        <w:t xml:space="preserve"> </w:t>
      </w:r>
      <w:r>
        <w:rPr>
          <w:bCs/>
          <w:b/>
        </w:rPr>
        <w:t xml:space="preserve">JAPAN OSAKA</w:t>
      </w:r>
      <w:r>
        <w:t xml:space="preserve">, investing in the midwifery workforce is not merely a medical necessity but a social imperative. Strengthening this profession will directly contribute to higher birth satisfaction rates, better child development outcomes, and a more resilient community structure. As Osaka continues to evolve as a global city, its commitment to robust midwifery care will serve as a benchmark for other urban regions facing similar demographic transitions.</w:t>
      </w:r>
    </w:p>
    <w:bookmarkEnd w:id="28"/>
    <w:bookmarkStart w:id="29" w:name="references"/>
    <w:p>
      <w:pPr>
        <w:pStyle w:val="Heading2"/>
      </w:pPr>
      <w:r>
        <w:t xml:space="preserve">References</w:t>
      </w:r>
    </w:p>
    <w:p>
      <w:pPr>
        <w:numPr>
          <w:ilvl w:val="0"/>
          <w:numId w:val="1003"/>
        </w:numPr>
        <w:pStyle w:val="Compact"/>
      </w:pPr>
      <w:r>
        <w:t xml:space="preserve">Korean Society of Midwifery Science. (2023). *Urban Maternal Health Challenges in East Asia*. Seoul Journal.</w:t>
      </w:r>
    </w:p>
    <w:p>
      <w:pPr>
        <w:numPr>
          <w:ilvl w:val="0"/>
          <w:numId w:val="1003"/>
        </w:numPr>
        <w:pStyle w:val="Compact"/>
      </w:pPr>
      <w:r>
        <w:t xml:space="preserve">Osaka Prefectural Government. (2024). *White Paper on Maternal and Child Health in Osaka*. Osaka: Public Welfare Division.</w:t>
      </w:r>
    </w:p>
    <w:p>
      <w:pPr>
        <w:numPr>
          <w:ilvl w:val="0"/>
          <w:numId w:val="1003"/>
        </w:numPr>
        <w:pStyle w:val="Compact"/>
      </w:pPr>
      <w:r>
        <w:t xml:space="preserve">Tanaka, A., &amp; Sato, Y. (2023). "The Impact of Social Isolation on Postpartum Depression in Metropolitan Tokyo and Osaka." *Japanese Journal of Community Nursing*, 15(2), 45-60.</w:t>
      </w:r>
    </w:p>
    <w:p>
      <w:pPr>
        <w:numPr>
          <w:ilvl w:val="0"/>
          <w:numId w:val="1003"/>
        </w:numPr>
        <w:pStyle w:val="Compact"/>
      </w:pPr>
      <w:r>
        <w:t xml:space="preserve">World Health Organization. (2022). *Midwifery Education and Practice Standards: Asia-Pacific Regional Overview*. Geneva: WHO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the Urban Context: A Case Study of Japan, Osaka</dc:title>
  <dc:creator/>
  <dc:language>en</dc:language>
  <cp:keywords/>
  <dcterms:created xsi:type="dcterms:W3CDTF">2026-07-29T12:28:08Z</dcterms:created>
  <dcterms:modified xsi:type="dcterms:W3CDTF">2026-07-29T12:28:08Z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