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Kuwait</w:t>
      </w:r>
      <w:r>
        <w:t xml:space="preserve"> </w:t>
      </w:r>
      <w:r>
        <w:t xml:space="preserve">City:</w:t>
      </w:r>
      <w:r>
        <w:t xml:space="preserve"> </w:t>
      </w:r>
      <w:r>
        <w:t xml:space="preserve">Integrating</w:t>
      </w:r>
      <w:r>
        <w:t xml:space="preserve"> </w:t>
      </w:r>
      <w:r>
        <w:t xml:space="preserve">Tradition</w:t>
      </w:r>
      <w:r>
        <w:t xml:space="preserve"> </w:t>
      </w:r>
      <w:r>
        <w:t xml:space="preserve">with</w:t>
      </w:r>
      <w:r>
        <w:t xml:space="preserve"> </w:t>
      </w:r>
      <w:r>
        <w:t xml:space="preserve">Modern</w:t>
      </w:r>
      <w:r>
        <w:t xml:space="preserve"> </w:t>
      </w:r>
      <w:r>
        <w:t xml:space="preserve">Healthcare</w:t>
      </w:r>
      <w:r>
        <w:t xml:space="preserve"> </w:t>
      </w:r>
      <w:r>
        <w:t xml:space="preserve">Excellence</w:t>
      </w:r>
    </w:p>
    <w:bookmarkStart w:id="30" w:name="X2e91769b732393b176e754da1ef969a7b3bbbe8"/>
    <w:p>
      <w:pPr>
        <w:pStyle w:val="Heading1"/>
      </w:pPr>
      <w:r>
        <w:t xml:space="preserve">The Evolving Role of the Midwife in Kuwait City</w:t>
      </w:r>
    </w:p>
    <w:bookmarkStart w:id="21" w:name="X243118855f8fa28504414986c423504ab8d5ad7"/>
    <w:p>
      <w:pPr>
        <w:pStyle w:val="Heading2"/>
      </w:pPr>
      <w:r>
        <w:t xml:space="preserve">Bridging Cultural Heritage and Modern Maternal-Child Health Standards</w:t>
      </w:r>
    </w:p>
    <w:p>
      <w:pPr>
        <w:pStyle w:val="FirstParagraph"/>
      </w:pPr>
      <w:r>
        <w:rPr>
          <w:bCs/>
          <w:b/>
        </w:rPr>
        <w:t xml:space="preserve">A. Researcher, Department of Obstetrics and Gynecology</w:t>
      </w:r>
      <w:r>
        <w:br/>
      </w:r>
      <w:r>
        <w:rPr>
          <w:bCs/>
          <w:b/>
        </w:rPr>
        <w:t xml:space="preserve">Kuwait University Hospital, Kuwait City</w:t>
      </w:r>
    </w:p>
    <w:bookmarkStart w:id="20" w:name="abstract"/>
    <w:p>
      <w:pPr>
        <w:pStyle w:val="Heading3"/>
      </w:pPr>
      <w:r>
        <w:t xml:space="preserve">Abstract</w:t>
      </w:r>
    </w:p>
    <w:p>
      <w:pPr>
        <w:pStyle w:val="FirstParagraph"/>
      </w:pPr>
      <w:r>
        <w:t xml:space="preserve">This conference paper examines the critical and expanding role of the</w:t>
      </w:r>
      <w:r>
        <w:t xml:space="preserve"> </w:t>
      </w:r>
      <w:r>
        <w:rPr>
          <w:bCs/>
          <w:b/>
        </w:rPr>
        <w:t xml:space="preserve">Midwife</w:t>
      </w:r>
      <w:r>
        <w:t xml:space="preserve"> </w:t>
      </w:r>
      <w:r>
        <w:t xml:space="preserve">within the healthcare infrastructure of Kuwait City. As Kuwait continues to align its public health strategies with global standards, particularly those set by the World Health Organization (WHO), the professionalization and integration of midwifery have become paramount. This document explores how</w:t>
      </w:r>
      <w:r>
        <w:t xml:space="preserve"> </w:t>
      </w:r>
      <w:r>
        <w:rPr>
          <w:bCs/>
          <w:b/>
        </w:rPr>
        <w:t xml:space="preserve">Midwife</w:t>
      </w:r>
      <w:r>
        <w:t xml:space="preserve"> </w:t>
      </w:r>
      <w:r>
        <w:t xml:space="preserve">practitioners in</w:t>
      </w:r>
      <w:r>
        <w:t xml:space="preserve"> </w:t>
      </w:r>
      <w:r>
        <w:rPr>
          <w:bCs/>
          <w:b/>
        </w:rPr>
        <w:t xml:space="preserve">Kuwait City</w:t>
      </w:r>
      <w:r>
        <w:t xml:space="preserve"> </w:t>
      </w:r>
      <w:r>
        <w:t xml:space="preserve">navigate the complex intersection of traditional cultural practices and evidence-based modern medicine. By analyzing current workforce data, educational frameworks, and patient outcomes, this paper argues that empowering the</w:t>
      </w:r>
      <w:r>
        <w:t xml:space="preserve"> </w:t>
      </w:r>
      <w:r>
        <w:rPr>
          <w:bCs/>
          <w:b/>
        </w:rPr>
        <w:t xml:space="preserve">Mmidwife</w:t>
      </w:r>
      <w:r>
        <w:t xml:space="preserve"> </w:t>
      </w:r>
      <w:r>
        <w:t xml:space="preserve">is essential for achieving universal health coverage in maternal care within</w:t>
      </w:r>
      <w:r>
        <w:t xml:space="preserve"> </w:t>
      </w:r>
      <w:r>
        <w:rPr>
          <w:bCs/>
          <w:b/>
        </w:rPr>
        <w:t xml:space="preserve">Kuwait City</w:t>
      </w:r>
      <w:r>
        <w:t xml:space="preserve">.</w:t>
      </w:r>
    </w:p>
    <w:bookmarkEnd w:id="20"/>
    <w:bookmarkEnd w:id="21"/>
    <w:bookmarkStart w:id="22" w:name="introduction"/>
    <w:p>
      <w:pPr>
        <w:pStyle w:val="Heading2"/>
      </w:pPr>
      <w:r>
        <w:t xml:space="preserve">1. Introduction</w:t>
      </w:r>
    </w:p>
    <w:p>
      <w:pPr>
        <w:pStyle w:val="FirstParagraph"/>
      </w:pPr>
      <w:r>
        <w:t xml:space="preserve">The landscape of healthcare in the Middle East has undergone significant transformation over the past two decades. Nowhere is this more evident than in the capital city, where rapid urbanization and demographic shifts have necessitated a reevaluation of primary care delivery systems. At the forefront of this change is the profession of midwifery. In</w:t>
      </w:r>
      <w:r>
        <w:t xml:space="preserve"> </w:t>
      </w:r>
      <w:r>
        <w:rPr>
          <w:bCs/>
          <w:b/>
        </w:rPr>
        <w:t xml:space="preserve">Kuwait City</w:t>
      </w:r>
      <w:r>
        <w:t xml:space="preserve">, the</w:t>
      </w:r>
      <w:r>
        <w:t xml:space="preserve"> </w:t>
      </w:r>
      <w:r>
        <w:rPr>
          <w:bCs/>
          <w:b/>
        </w:rPr>
        <w:t xml:space="preserve">Midwife</w:t>
      </w:r>
      <w:r>
        <w:t xml:space="preserve"> </w:t>
      </w:r>
      <w:r>
        <w:t xml:space="preserve">serves not merely as an assistant to obstetricians but as a primary provider of comprehensive maternal and neonatal care.</w:t>
      </w:r>
    </w:p>
    <w:p>
      <w:pPr>
        <w:pStyle w:val="BodyText"/>
      </w:pPr>
      <w:r>
        <w:t xml:space="preserve">This paper aims to contextualize the role of the</w:t>
      </w:r>
      <w:r>
        <w:t xml:space="preserve"> </w:t>
      </w:r>
      <w:r>
        <w:rPr>
          <w:bCs/>
          <w:b/>
        </w:rPr>
        <w:t xml:space="preserve">Midwife</w:t>
      </w:r>
      <w:r>
        <w:t xml:space="preserve"> </w:t>
      </w:r>
      <w:r>
        <w:t xml:space="preserve">within the specific socio-cultural and medical environment of Kuwait. It highlights how the integration of skilled birth attendants into hospitals, polyclinics, and community health centers in</w:t>
      </w:r>
      <w:r>
        <w:t xml:space="preserve"> </w:t>
      </w:r>
      <w:r>
        <w:rPr>
          <w:bCs/>
          <w:b/>
        </w:rPr>
        <w:t xml:space="preserve">Kuwait City</w:t>
      </w:r>
      <w:r>
        <w:t xml:space="preserve"> </w:t>
      </w:r>
      <w:r>
        <w:t xml:space="preserve">directly influences maternal mortality rates, breastfeeding initiation rates, and overall family well-being.</w:t>
      </w:r>
    </w:p>
    <w:bookmarkEnd w:id="22"/>
    <w:bookmarkStart w:id="23" w:name="Xb978ee30961550efe0b269b9986e8afdc6a264c"/>
    <w:p>
      <w:pPr>
        <w:pStyle w:val="Heading2"/>
      </w:pPr>
      <w:r>
        <w:t xml:space="preserve">2. The Socio-Cultural Context of Maternal Care in Kuwait City</w:t>
      </w:r>
    </w:p>
    <w:p>
      <w:pPr>
        <w:pStyle w:val="FirstParagraph"/>
      </w:pPr>
      <w:r>
        <w:t xml:space="preserve">To understand the efficacy of a</w:t>
      </w:r>
      <w:r>
        <w:t xml:space="preserve"> </w:t>
      </w:r>
      <w:r>
        <w:rPr>
          <w:bCs/>
          <w:b/>
        </w:rPr>
        <w:t xml:space="preserve">Midwife</w:t>
      </w:r>
      <w:r>
        <w:t xml:space="preserve">, one must first appreciate the cultural fabric of Kuwait. Society in</w:t>
      </w:r>
      <w:r>
        <w:t xml:space="preserve"> </w:t>
      </w:r>
      <w:r>
        <w:rPr>
          <w:bCs/>
          <w:b/>
        </w:rPr>
        <w:t xml:space="preserve">Kuwait City</w:t>
      </w:r>
      <w:r>
        <w:t xml:space="preserve"> </w:t>
      </w:r>
      <w:r>
        <w:t xml:space="preserve">places an immense value on family, privacy, and religious adherence during sensitive life events such as childbirth. The traditional expectation that women should be attended to by female healthcare providers creates a unique demand for female</w:t>
      </w:r>
      <w:r>
        <w:t xml:space="preserve"> </w:t>
      </w:r>
      <w:r>
        <w:rPr>
          <w:bCs/>
          <w:b/>
        </w:rPr>
        <w:t xml:space="preserve">Midwife</w:t>
      </w:r>
      <w:r>
        <w:t xml:space="preserve"> </w:t>
      </w:r>
      <w:r>
        <w:t xml:space="preserve">professionals.</w:t>
      </w:r>
    </w:p>
    <w:p>
      <w:pPr>
        <w:pStyle w:val="BodyText"/>
      </w:pPr>
      <w:r>
        <w:t xml:space="preserve">The modern</w:t>
      </w:r>
      <w:r>
        <w:t xml:space="preserve"> </w:t>
      </w:r>
      <w:r>
        <w:rPr>
          <w:bCs/>
          <w:b/>
        </w:rPr>
        <w:t xml:space="preserve">Midwife</w:t>
      </w:r>
      <w:r>
        <w:t xml:space="preserve"> </w:t>
      </w:r>
      <w:r>
        <w:t xml:space="preserve">in Kuwait operates within a dual framework. She must possess the clinical expertise to handle high-risk pregnancies and emergency interventions while simultaneously respecting the cultural nuances that dictate how care is delivered. For instance, modesty concerns often require specific protocols for physical examinations, which skilled</w:t>
      </w:r>
      <w:r>
        <w:t xml:space="preserve"> </w:t>
      </w:r>
      <w:r>
        <w:rPr>
          <w:bCs/>
          <w:b/>
        </w:rPr>
        <w:t xml:space="preserve">Midwife</w:t>
      </w:r>
      <w:r>
        <w:t xml:space="preserve"> </w:t>
      </w:r>
      <w:r>
        <w:t xml:space="preserve">practitioners are trained to manage with sensitivity and professionalism. This cultural competence is a defining characteristic of successful midwifery practice in</w:t>
      </w:r>
      <w:r>
        <w:t xml:space="preserve"> </w:t>
      </w:r>
      <w:r>
        <w:rPr>
          <w:bCs/>
          <w:b/>
        </w:rPr>
        <w:t xml:space="preserve">Kuwait City</w:t>
      </w:r>
      <w:r>
        <w:t xml:space="preserve">.</w:t>
      </w:r>
    </w:p>
    <w:bookmarkEnd w:id="23"/>
    <w:bookmarkStart w:id="24" w:name="X9b34654e463f8c85641dd89cd6010b8f2d2d8fd"/>
    <w:p>
      <w:pPr>
        <w:pStyle w:val="Heading2"/>
      </w:pPr>
      <w:r>
        <w:t xml:space="preserve">3. Educational Frameworks and Professionalization</w:t>
      </w:r>
    </w:p>
    <w:p>
      <w:pPr>
        <w:pStyle w:val="FirstParagraph"/>
      </w:pPr>
      <w:r>
        <w:t xml:space="preserve">In recent years, the government of Kuwait has invested heavily in elevating the educational standards required to become a registered</w:t>
      </w:r>
      <w:r>
        <w:t xml:space="preserve"> </w:t>
      </w:r>
      <w:r>
        <w:rPr>
          <w:bCs/>
          <w:b/>
        </w:rPr>
        <w:t xml:space="preserve">Midwife</w:t>
      </w:r>
      <w:r>
        <w:t xml:space="preserve">. Historically, nursing roles often encompassed midwifery duties without specialized certification. However, current mandates in hospitals across</w:t>
      </w:r>
      <w:r>
        <w:t xml:space="preserve"> </w:t>
      </w:r>
      <w:r>
        <w:rPr>
          <w:bCs/>
          <w:b/>
        </w:rPr>
        <w:t xml:space="preserve">Kuwait City</w:t>
      </w:r>
      <w:r>
        <w:t xml:space="preserve"> </w:t>
      </w:r>
      <w:r>
        <w:t xml:space="preserve">require dedicated training pathways.</w:t>
      </w:r>
    </w:p>
    <w:p>
      <w:pPr>
        <w:numPr>
          <w:ilvl w:val="0"/>
          <w:numId w:val="1001"/>
        </w:numPr>
        <w:pStyle w:val="Compact"/>
      </w:pPr>
      <w:r>
        <w:rPr>
          <w:bCs/>
          <w:b/>
        </w:rPr>
        <w:t xml:space="preserve">Degree Requirements:</w:t>
      </w:r>
      <w:r>
        <w:t xml:space="preserve"> </w:t>
      </w:r>
      <w:r>
        <w:t xml:space="preserve">The shift towards requiring Bachelor of Science degrees in Midwifery or specialized postgraduate certifications has elevated the status of the profession.</w:t>
      </w:r>
    </w:p>
    <w:p>
      <w:pPr>
        <w:numPr>
          <w:ilvl w:val="0"/>
          <w:numId w:val="1001"/>
        </w:numPr>
        <w:pStyle w:val="Compact"/>
      </w:pPr>
      <w:r>
        <w:rPr>
          <w:bCs/>
          <w:b/>
        </w:rPr>
        <w:t xml:space="preserve">Clinical Rotations:</w:t>
      </w:r>
      <w:r>
        <w:t xml:space="preserve"> </w:t>
      </w:r>
      <w:r>
        <w:t xml:space="preserve">Training programs in major institutions, such as those affiliated with Kuwait University and Al-Amiri Hospital, emphasize hands-on experience for the prospective</w:t>
      </w:r>
      <w:r>
        <w:t xml:space="preserve"> </w:t>
      </w:r>
      <w:r>
        <w:rPr>
          <w:bCs/>
          <w:b/>
        </w:rPr>
        <w:t xml:space="preserve">Midwife</w:t>
      </w:r>
      <w:r>
        <w:t xml:space="preserve">.</w:t>
      </w:r>
    </w:p>
    <w:p>
      <w:pPr>
        <w:numPr>
          <w:ilvl w:val="0"/>
          <w:numId w:val="1001"/>
        </w:numPr>
        <w:pStyle w:val="Compact"/>
      </w:pPr>
      <w:r>
        <w:rPr>
          <w:bCs/>
          <w:b/>
        </w:rPr>
        <w:t xml:space="preserve">Continuous Education:</w:t>
      </w:r>
      <w:r>
        <w:t xml:space="preserve"> </w:t>
      </w:r>
      <w:r>
        <w:t xml:space="preserve">To maintain licensure in</w:t>
      </w:r>
      <w:r>
        <w:t xml:space="preserve"> </w:t>
      </w:r>
      <w:r>
        <w:rPr>
          <w:bCs/>
          <w:b/>
        </w:rPr>
        <w:t xml:space="preserve">Kuwait City</w:t>
      </w:r>
      <w:r>
        <w:t xml:space="preserve">, midwives must engage in continuous professional development, ensuring they remain updated on global best practices.</w:t>
      </w:r>
    </w:p>
    <w:p>
      <w:pPr>
        <w:pStyle w:val="FirstParagraph"/>
      </w:pPr>
      <w:r>
        <w:t xml:space="preserve">This rigorous educational pathway ensures that the</w:t>
      </w:r>
      <w:r>
        <w:t xml:space="preserve"> </w:t>
      </w:r>
      <w:r>
        <w:rPr>
          <w:bCs/>
          <w:b/>
        </w:rPr>
        <w:t xml:space="preserve">Midwife</w:t>
      </w:r>
      <w:r>
        <w:t xml:space="preserve"> </w:t>
      </w:r>
      <w:r>
        <w:t xml:space="preserve">is an autonomous practitioner capable of critical decision-making, reducing the over-reliance on surgical interventions during birth.</w:t>
      </w:r>
    </w:p>
    <w:bookmarkEnd w:id="24"/>
    <w:bookmarkStart w:id="25" w:name="X13fab96940b37629e0571afa04700020e38761a"/>
    <w:p>
      <w:pPr>
        <w:pStyle w:val="Heading2"/>
      </w:pPr>
      <w:r>
        <w:t xml:space="preserve">4. The Midwife in Hospital and Community Settings</w:t>
      </w:r>
    </w:p>
    <w:p>
      <w:pPr>
        <w:pStyle w:val="FirstParagraph"/>
      </w:pPr>
      <w:r>
        <w:t xml:space="preserve">The scope of practice for a</w:t>
      </w:r>
      <w:r>
        <w:t xml:space="preserve"> </w:t>
      </w:r>
      <w:r>
        <w:rPr>
          <w:bCs/>
          <w:b/>
        </w:rPr>
        <w:t xml:space="preserve">Midwife</w:t>
      </w:r>
      <w:r>
        <w:t xml:space="preserve"> </w:t>
      </w:r>
      <w:r>
        <w:t xml:space="preserve">in Kuwait is diverse. In the tertiary hospitals located in central</w:t>
      </w:r>
      <w:r>
        <w:t xml:space="preserve"> </w:t>
      </w:r>
      <w:r>
        <w:rPr>
          <w:bCs/>
          <w:b/>
        </w:rPr>
        <w:t xml:space="preserve">Kuwait City</w:t>
      </w:r>
      <w:r>
        <w:t xml:space="preserve">, midwives function as labor room managers, pain management specialists, and postpartum educators. They play a pivotal role in implementing "Baby-Friendly Hospital" initiatives, which are widely promoted by the Ministry of Health.</w:t>
      </w:r>
    </w:p>
    <w:p>
      <w:pPr>
        <w:pStyle w:val="BodyText"/>
      </w:pPr>
      <w:r>
        <w:t xml:space="preserve">However, the impact extends beyond hospital walls. Community health centers in residential districts of</w:t>
      </w:r>
      <w:r>
        <w:t xml:space="preserve"> </w:t>
      </w:r>
      <w:r>
        <w:rPr>
          <w:bCs/>
          <w:b/>
        </w:rPr>
        <w:t xml:space="preserve">Kuwait City</w:t>
      </w:r>
      <w:r>
        <w:t xml:space="preserve"> </w:t>
      </w:r>
      <w:r>
        <w:t xml:space="preserve">rely heavily on midwives for antenatal care (ANC). Regular consultations with a dedicated</w:t>
      </w:r>
      <w:r>
        <w:t xml:space="preserve"> </w:t>
      </w:r>
      <w:r>
        <w:rPr>
          <w:bCs/>
          <w:b/>
        </w:rPr>
        <w:t xml:space="preserve">Midwife</w:t>
      </w:r>
      <w:r>
        <w:t xml:space="preserve"> </w:t>
      </w:r>
      <w:r>
        <w:t xml:space="preserve">allow for early detection of complications such as pre-eclampsia or gestational diabetes. Furthermore, these professionals are instrumental in health education campaigns, teaching expectant mothers about nutrition, mental health awareness during pregnancy, and infant care.</w:t>
      </w:r>
    </w:p>
    <w:p>
      <w:pPr>
        <w:pStyle w:val="BodyText"/>
      </w:pPr>
      <w:r>
        <w:t xml:space="preserve">The integration of the midwife into telehealth services has also emerged post-pandemic. In</w:t>
      </w:r>
      <w:r>
        <w:t xml:space="preserve"> </w:t>
      </w:r>
      <w:r>
        <w:rPr>
          <w:bCs/>
          <w:b/>
        </w:rPr>
        <w:t xml:space="preserve">Kuwait City</w:t>
      </w:r>
      <w:r>
        <w:t xml:space="preserve">, remote monitoring protocols managed by skilled midwives have improved access to care for women in remote areas of the governorate, demonstrating the versatility of the profession.</w:t>
      </w:r>
    </w:p>
    <w:bookmarkEnd w:id="25"/>
    <w:bookmarkStart w:id="26" w:name="X756fe08299c2b9be881c1310e579c913428f4be"/>
    <w:p>
      <w:pPr>
        <w:pStyle w:val="Heading2"/>
      </w:pPr>
      <w:r>
        <w:t xml:space="preserve">5. Challenges and Barriers to Implementation</w:t>
      </w:r>
    </w:p>
    <w:p>
      <w:pPr>
        <w:pStyle w:val="FirstParagraph"/>
      </w:pPr>
      <w:r>
        <w:t xml:space="preserve">Despite progress, challenges remain. There is still a degree of professional hierarchy that sometimes limits the autonomy of a</w:t>
      </w:r>
      <w:r>
        <w:t xml:space="preserve"> </w:t>
      </w:r>
      <w:r>
        <w:rPr>
          <w:bCs/>
          <w:b/>
        </w:rPr>
        <w:t xml:space="preserve">Midwife</w:t>
      </w:r>
      <w:r>
        <w:t xml:space="preserve">. In some instances in</w:t>
      </w:r>
      <w:r>
        <w:t xml:space="preserve"> </w:t>
      </w:r>
      <w:r>
        <w:rPr>
          <w:bCs/>
          <w:b/>
        </w:rPr>
        <w:t xml:space="preserve">Kuwait City</w:t>
      </w:r>
      <w:r>
        <w:t xml:space="preserve">, obstetricians may override midwifery assessments, leading to inefficiencies in labor management. Additionally, there is a need for greater public awareness regarding the scope of practice. Many women in Kuwait are unaware that they can choose a midwife-led care model for low-risk pregnancies.</w:t>
      </w:r>
    </w:p>
    <w:p>
      <w:pPr>
        <w:pStyle w:val="BodyText"/>
      </w:pPr>
      <w:r>
        <w:t xml:space="preserve">Workforce shortages also pose a threat. While Kuwaiti nationals are increasingly entering the field, there is still reliance on expatriate staff to fill gaps in the midwifery workforce in</w:t>
      </w:r>
      <w:r>
        <w:t xml:space="preserve"> </w:t>
      </w:r>
      <w:r>
        <w:rPr>
          <w:bCs/>
          <w:b/>
        </w:rPr>
        <w:t xml:space="preserve">Kuwait City</w:t>
      </w:r>
      <w:r>
        <w:t xml:space="preserve">. Ensuring high standards of care across all nationalities and maintaining consistent cultural sensitivity among diverse healthcare teams remains a priority.</w:t>
      </w:r>
    </w:p>
    <w:bookmarkEnd w:id="26"/>
    <w:bookmarkStart w:id="27" w:name="X0a666dda2f9c30acf0e9d0648084ed6e725655e"/>
    <w:p>
      <w:pPr>
        <w:pStyle w:val="Heading2"/>
      </w:pPr>
      <w:r>
        <w:t xml:space="preserve">6. Strategic Recommendations for Kuwait City</w:t>
      </w:r>
    </w:p>
    <w:p>
      <w:pPr>
        <w:pStyle w:val="FirstParagraph"/>
      </w:pPr>
      <w:r>
        <w:t xml:space="preserve">To fully realize the potential of midwifery in the region, several strategic actions are recommended:</w:t>
      </w:r>
    </w:p>
    <w:p>
      <w:pPr>
        <w:numPr>
          <w:ilvl w:val="0"/>
          <w:numId w:val="1002"/>
        </w:numPr>
        <w:pStyle w:val="Compact"/>
      </w:pPr>
      <w:r>
        <w:rPr>
          <w:bCs/>
          <w:b/>
        </w:rPr>
        <w:t xml:space="preserve">Promote Midwife-Led Care Units:</w:t>
      </w:r>
      <w:r>
        <w:t xml:space="preserve"> </w:t>
      </w:r>
      <w:r>
        <w:t xml:space="preserve">Hospitals in Kuwait City should establish dedicated units where a registered midwife leads the care team for low-risk births, proven to increase satisfaction and reduce C-section rates.</w:t>
      </w:r>
    </w:p>
    <w:p>
      <w:pPr>
        <w:numPr>
          <w:ilvl w:val="0"/>
          <w:numId w:val="1002"/>
        </w:numPr>
        <w:pStyle w:val="Compact"/>
      </w:pPr>
      <w:r>
        <w:rPr>
          <w:bCs/>
          <w:b/>
        </w:rPr>
        <w:t xml:space="preserve">National Awareness Campaigns:</w:t>
      </w:r>
      <w:r>
        <w:t xml:space="preserve"> </w:t>
      </w:r>
      <w:r>
        <w:t xml:space="preserve">Launch initiatives to educate the public in Kuwait about the benefits of continuous midwifery support during labor and birth.</w:t>
      </w:r>
    </w:p>
    <w:p>
      <w:pPr>
        <w:numPr>
          <w:ilvl w:val="0"/>
          <w:numId w:val="1002"/>
        </w:numPr>
        <w:pStyle w:val="Compact"/>
      </w:pPr>
      <w:r>
        <w:rPr>
          <w:bCs/>
          <w:b/>
        </w:rPr>
        <w:t xml:space="preserve">Policy Reform:</w:t>
      </w:r>
      <w:r>
        <w:t xml:space="preserve"> </w:t>
      </w:r>
      <w:r>
        <w:t xml:space="preserve">Update legal frameworks in Kuwait to clearly define the independent scope of practice for a midwife, reducing administrative barriers.</w:t>
      </w:r>
    </w:p>
    <w:p>
      <w:pPr>
        <w:numPr>
          <w:ilvl w:val="0"/>
          <w:numId w:val="1002"/>
        </w:numPr>
        <w:pStyle w:val="Compact"/>
      </w:pPr>
      <w:r>
        <w:t xml:space="preserve">Tech Integration:&gt; Expand digital health platforms where midwives can monitor high-risk pregnancies remotely within Kuwait City.</w:t>
      </w:r>
    </w:p>
    <w:bookmarkEnd w:id="27"/>
    <w:bookmarkStart w:id="28" w:name="conclusion"/>
    <w:p>
      <w:pPr>
        <w:pStyle w:val="Heading2"/>
      </w:pPr>
      <w:r>
        <w:t xml:space="preserve">7. Conclusion</w:t>
      </w:r>
    </w:p>
    <w:p>
      <w:pPr>
        <w:pStyle w:val="FirstParagraph"/>
      </w:pPr>
      <w:r>
        <w:t xml:space="preserve">The role of the midwife is foundational to a robust healthcare system. In Kuwait City, the transition towards professionalized, autonomous, and culturally competent midwifery practice marks a significant milestone in national health development. By empowering the</w:t>
      </w:r>
      <w:r>
        <w:t xml:space="preserve"> </w:t>
      </w:r>
      <w:r>
        <w:rPr>
          <w:bCs/>
          <w:b/>
        </w:rPr>
        <w:t xml:space="preserve">Midwife</w:t>
      </w:r>
      <w:r>
        <w:t xml:space="preserve">, Kuwait not only adheres to international standards of maternal care but also honors the cultural values of its citizens.</w:t>
      </w:r>
    </w:p>
    <w:p>
      <w:pPr>
        <w:pStyle w:val="BodyText"/>
      </w:pPr>
      <w:r>
        <w:t xml:space="preserve">As we look to the future, it is imperative that policymakers, hospital administrators, and educational institutions continue to collaborate. The goal must be a system where every woman in</w:t>
      </w:r>
      <w:r>
        <w:t xml:space="preserve"> </w:t>
      </w:r>
      <w:r>
        <w:rPr>
          <w:bCs/>
          <w:b/>
        </w:rPr>
        <w:t xml:space="preserve">Kuwait City</w:t>
      </w:r>
      <w:r>
        <w:t xml:space="preserve">, from conception to postpartum recovery, has access to high-quality support provided by a skilled and respected professional: the midwife. Investing in this profession is an investment in the health of future generations and the stability of families across Kuwait.</w:t>
      </w:r>
    </w:p>
    <w:bookmarkEnd w:id="28"/>
    <w:bookmarkStart w:id="29" w:name="references-selected"/>
    <w:p>
      <w:pPr>
        <w:pStyle w:val="Heading2"/>
      </w:pPr>
      <w:r>
        <w:t xml:space="preserve">References (Selected)</w:t>
      </w:r>
    </w:p>
    <w:p>
      <w:pPr>
        <w:numPr>
          <w:ilvl w:val="0"/>
          <w:numId w:val="1003"/>
        </w:numPr>
        <w:pStyle w:val="Compact"/>
      </w:pPr>
      <w:r>
        <w:t xml:space="preserve">Kuwait Ministry of Health Annual Report on Maternal Health Outcomes (Latest Fiscal Year).</w:t>
      </w:r>
    </w:p>
    <w:p>
      <w:pPr>
        <w:numPr>
          <w:ilvl w:val="0"/>
          <w:numId w:val="1003"/>
        </w:numPr>
        <w:pStyle w:val="Compact"/>
      </w:pPr>
      <w:r>
        <w:t xml:space="preserve">World Health Organization. "Global Recommendations on Antenatal Care for a Positive Pregnancy Experience." (2016).</w:t>
      </w:r>
    </w:p>
    <w:p>
      <w:pPr>
        <w:numPr>
          <w:ilvl w:val="0"/>
          <w:numId w:val="1003"/>
        </w:numPr>
        <w:pStyle w:val="Compact"/>
      </w:pPr>
      <w:r>
        <w:t xml:space="preserve">Gharaibeh, L., et al. "Midwifery Education and Practice in the Middle East: A Review of Current Status." International Journal of Nursing Studies.</w:t>
      </w:r>
    </w:p>
    <w:p>
      <w:pPr>
        <w:numPr>
          <w:ilvl w:val="0"/>
          <w:numId w:val="1003"/>
        </w:numPr>
        <w:pStyle w:val="Compact"/>
      </w:pPr>
      <w:r>
        <w:t xml:space="preserve">Kuwait University College of Health Sciences Curriculum Guidelines for Midwifery Specialization.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Kuwait City: Integrating Tradition with Modern Healthcare Excellence</dc:title>
  <dc:creator/>
  <dc:language>en</dc:language>
  <cp:keywords/>
  <dcterms:created xsi:type="dcterms:W3CDTF">2026-07-29T23:11:26Z</dcterms:created>
  <dcterms:modified xsi:type="dcterms:W3CDTF">2026-07-29T23:11:26Z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