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Conference</w:t>
      </w:r>
      <w:r>
        <w:t xml:space="preserve"> </w:t>
      </w:r>
      <w:r>
        <w:t xml:space="preserve">Paper</w:t>
      </w:r>
    </w:p>
    <w:bookmarkStart w:id="27" w:name="X02f9ecc776a248d7c2131195897e9509831f035"/>
    <w:p>
      <w:pPr>
        <w:pStyle w:val="Heading1"/>
      </w:pPr>
      <w:r>
        <w:t xml:space="preserve">The Role and Evolution of the Midwife in Netherlands Amsterdam: A Conference Paper</w:t>
      </w:r>
    </w:p>
    <w:p>
      <w:pPr>
        <w:pStyle w:val="FirstParagraph"/>
      </w:pPr>
      <w:r>
        <w:rPr>
          <w:bCs/>
          <w:b/>
        </w:rPr>
        <w:t xml:space="preserve">Abstract:</w:t>
      </w:r>
    </w:p>
    <w:p>
      <w:pPr>
        <w:pStyle w:val="BodyText"/>
      </w:pPr>
      <w:r>
        <w:t xml:space="preserve">This conference paper explores the critical role of the midwife within the unique healthcare landscape of Netherlands Amsterdam. As a global model for accessible, high-quality maternal care, Dutch maternity services place midwives at the forefront of patient interaction and clinical decision-making. This document examines how midwives in Amsterdam adapt to urban complexities while maintaining independence and expertise. It highlights policy frameworks, cultural integration challenges, technological advancements impacting practice in Netherlands Amsterdam, and the evolving scope of the profession.</w:t>
      </w:r>
    </w:p>
    <w:bookmarkStart w:id="20" w:name="introduction"/>
    <w:p>
      <w:pPr>
        <w:pStyle w:val="Heading2"/>
      </w:pPr>
      <w:r>
        <w:t xml:space="preserve">1. Introduction</w:t>
      </w:r>
    </w:p>
    <w:p>
      <w:pPr>
        <w:pStyle w:val="FirstParagraph"/>
      </w:pPr>
      <w:r>
        <w:t xml:space="preserve">The title 'Midwife' encompasses far more than a clinical designation; it represents a profound commitment to physiological birth processes, patient autonomy, and holistic health. In Netherlands Amsterdam, this commitment is woven into the very fabric of the public health system. The city serves as a dynamic case study for understanding how traditional midwifery models function within one of Europe's most dense and diverse metropolitan areas. This paper aims to provide an in-depth analysis of these dynamics, emphasizing why understanding the specific context of Netherlands Amsterdam is crucial for international observers and local practitioners alike.</w:t>
      </w:r>
    </w:p>
    <w:p>
      <w:pPr>
        <w:pStyle w:val="BodyText"/>
      </w:pPr>
      <w:r>
        <w:t xml:space="preserve">Unlike many other countries where obstetricians dominate maternity care, the Netherlands maintains a strong tradition of independent midwifery practice. In Amsterdam, this independence does not imply isolation but rather integration with a robust network of specialists when necessary. The intersection of historical continuity and modern urban pressures makes the discussion around 'Midwife' roles in Netherlands Amsterdam particularly relevant for contemporary healthcare conferences.</w:t>
      </w:r>
    </w:p>
    <w:bookmarkEnd w:id="20"/>
    <w:bookmarkStart w:id="21" w:name="historical-context-and-policy-framework"/>
    <w:p>
      <w:pPr>
        <w:pStyle w:val="Heading2"/>
      </w:pPr>
      <w:r>
        <w:t xml:space="preserve">2. Historical Context and Policy Framework</w:t>
      </w:r>
    </w:p>
    <w:p>
      <w:pPr>
        <w:pStyle w:val="FirstParagraph"/>
      </w:pPr>
      <w:r>
        <w:t xml:space="preserve">To appreciate the current status, one must look back at the evolution of maternity care in Netherlands Amsterdam. Historically, midwives were trained through apprenticeships before transitioning to formal educational institutions. Today, 'Midwife' training in the Netherlands is rigorous, requiring a bachelor’s degree and continuous professional development. The policy framework supporting this profession is enshrined in national legislation that allows midwives to manage low-risk pregnancies independently.</w:t>
      </w:r>
    </w:p>
    <w:p>
      <w:pPr>
        <w:pStyle w:val="BodyText"/>
      </w:pPr>
      <w:r>
        <w:t xml:space="preserve">In Amsterdam specifically, municipal health policies have adapted these national guidelines to address urban-specific challenges such as high population density and multicultural demographics. The government of Netherlands Amsterdam actively supports initiatives that promote 'Midwife' accessibility in all boroughs, ensuring equitable care distribution across neighborhoods ranging from historic canalside districts to modern housing developments.</w:t>
      </w:r>
    </w:p>
    <w:bookmarkEnd w:id="21"/>
    <w:bookmarkStart w:id="22" w:name="the-urban-challenge-diversity-and-access"/>
    <w:p>
      <w:pPr>
        <w:pStyle w:val="Heading2"/>
      </w:pPr>
      <w:r>
        <w:t xml:space="preserve">3. The Urban Challenge: Diversity and Access</w:t>
      </w:r>
    </w:p>
    <w:p>
      <w:pPr>
        <w:pStyle w:val="FirstParagraph"/>
      </w:pPr>
      <w:r>
        <w:t xml:space="preserve">Netherlands Amsterdam is a hub of international migration and cultural diversity. Consequently, midwives practicing here face unique challenges related to language barriers, differing health beliefs, and varying levels of familiarity with the healthcare system. The role of the 'Midwife' extends beyond biological care to include cultural brokerage.</w:t>
      </w:r>
    </w:p>
    <w:p>
      <w:pPr>
        <w:pStyle w:val="BodyText"/>
      </w:pPr>
      <w:r>
        <w:t xml:space="preserve">Studies indicate that in Amsterdam, 'Midwife'-led care significantly improves outcomes for migrant women when accompanied by interpreters and culturally sensitive protocols. This aspect underscores the importance of adaptive communication skills in modern midwifery. Furthermore, the geographic layout of Netherlands Amsterdam presents logistical challenges; midwives must often travel via bicycle or public transport to conduct home visits, requiring efficient time management and route planning.</w:t>
      </w:r>
    </w:p>
    <w:bookmarkEnd w:id="22"/>
    <w:bookmarkStart w:id="23" w:name="X19970d29615a1990f2a281b725e5679d9361eb4"/>
    <w:p>
      <w:pPr>
        <w:pStyle w:val="Heading2"/>
      </w:pPr>
      <w:r>
        <w:t xml:space="preserve">4. Technology and Innovation in Midwifery Practice</w:t>
      </w:r>
    </w:p>
    <w:p>
      <w:pPr>
        <w:pStyle w:val="FirstParagraph"/>
      </w:pPr>
      <w:r>
        <w:t xml:space="preserve">The digital transformation of healthcare has impacted every profession, including the 'Midwife'. In Netherlands Amsterdam, telemedicine platforms are increasingly integrated into routine prenatal checks. This innovation allows midwives to monitor fetal heart rates and maternal blood pressure remotely, reducing unnecessary hospital visits while maintaining safety standards.</w:t>
      </w:r>
    </w:p>
    <w:p>
      <w:pPr>
        <w:pStyle w:val="BodyText"/>
      </w:pPr>
      <w:r>
        <w:t xml:space="preserve">However, technology also introduces new responsibilities. Electronic health records systems must be seamlessly accessible to ensure continuity of care between home-based midwives and hospital specialists. The conference paper argues that successful implementation of these tools in Netherlands Amsterdam depends on extensive training programs for 'Midwife' practitioners, ensuring they remain comfortable with both interpersonal connection and digital interfaces.</w:t>
      </w:r>
    </w:p>
    <w:bookmarkEnd w:id="23"/>
    <w:bookmarkStart w:id="24" w:name="collaborative-care-models"/>
    <w:p>
      <w:pPr>
        <w:pStyle w:val="Heading2"/>
      </w:pPr>
      <w:r>
        <w:t xml:space="preserve">5. Collaborative Care Models</w:t>
      </w:r>
    </w:p>
    <w:p>
      <w:pPr>
        <w:pStyle w:val="FirstParagraph"/>
      </w:pPr>
      <w:r>
        <w:t xml:space="preserve">A cornerstone of the Dutch system is the collaborative relationship between independent midwives and obstetricians. In Netherlands Amsterdam, this collaboration is structured through regional networks known as 'Huisartsenposten' (medical centers) and specialized perinatal centers.</w:t>
      </w:r>
    </w:p>
    <w:p>
      <w:pPr>
        <w:pStyle w:val="BodyText"/>
      </w:pPr>
      <w:r>
        <w:t xml:space="preserve">The 'Midwife' retains primary responsibility for uncomplicated pregnancies but consults with specialists for high-risk cases. This triage system ensures that resources are used efficiently while prioritizing patient safety. Recent discussions in academic circles focus on how these collaborative models can be further optimized in urban settings like Netherlands Amsterdam, where waiting times and access to specialist care can be constrained.</w:t>
      </w:r>
    </w:p>
    <w:bookmarkEnd w:id="24"/>
    <w:bookmarkStart w:id="25" w:name="mental-health-and-holistic-support"/>
    <w:p>
      <w:pPr>
        <w:pStyle w:val="Heading2"/>
      </w:pPr>
      <w:r>
        <w:t xml:space="preserve">6. Mental Health and Holistic Support</w:t>
      </w:r>
    </w:p>
    <w:p>
      <w:pPr>
        <w:pStyle w:val="FirstParagraph"/>
      </w:pPr>
      <w:r>
        <w:t xml:space="preserve">Modern midwifery recognizes the importance of mental health as much as physical well-being. In Amsterdam, rates of postpartum depression are being addressed through integrated screening tools used by 'Midwife' practitioners. The supportive, continuous nature of midwifery care fosters trust, enabling early identification of psychological distress.</w:t>
      </w:r>
    </w:p>
    <w:p>
      <w:pPr>
        <w:pStyle w:val="BodyText"/>
      </w:pPr>
      <w:r>
        <w:t xml:space="preserve">This holistic approach is particularly vital in Netherlands Amsterdam due to the fast-paced lifestyle and potential social isolation experienced by new mothers in urban environments. Midwives often serve as key referral points to psychologists, lactation consultants, and parenting support groups.</w:t>
      </w:r>
    </w:p>
    <w:bookmarkEnd w:id="25"/>
    <w:bookmarkStart w:id="26" w:name="conclusion"/>
    <w:p>
      <w:pPr>
        <w:pStyle w:val="Heading2"/>
      </w:pPr>
      <w:r>
        <w:t xml:space="preserve">7. Conclusion</w:t>
      </w:r>
    </w:p>
    <w:p>
      <w:pPr>
        <w:pStyle w:val="FirstParagraph"/>
      </w:pPr>
      <w:r>
        <w:t xml:space="preserve">This conference paper concludes that the 'Midwife' remains an indispensable figure in the healthcare ecosystem of Netherlands Amsterdam. The profession’s ability to balance independence with collaboration, tradition with innovation, and biological care with cultural sensitivity defines its success.</w:t>
      </w:r>
    </w:p>
    <w:p>
      <w:pPr>
        <w:pStyle w:val="BodyText"/>
      </w:pPr>
      <w:r>
        <w:t xml:space="preserve">Policymakers and healthcare administrators in Netherlands Amsterdam must continue to invest in education, technology infrastructure, and intercultural training for midwives. By doing so, they preserve the integrity of a system that is widely admired globally. Future research should focus on long-term outcomes of current digital integration strategies and their impact on patient satisfaction.</w:t>
      </w:r>
    </w:p>
    <w:p>
      <w:pPr>
        <w:pStyle w:val="BodyText"/>
      </w:pPr>
      <w:r>
        <w:t xml:space="preserve">In summary, understanding the dynamic role of the 'Midwife' in Netherlands Amsterdam provides valuable insights for global health systems seeking to improve maternal care standards. The Dutch model demonstrates that empowering midwives with autonomy, support, and resources leads to better health outcomes for mothers and babies alike.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Netherlands Amsterdam: A Conference Paper</dc:title>
  <dc:creator/>
  <dc:language>en</dc:language>
  <cp:keywords/>
  <dcterms:created xsi:type="dcterms:W3CDTF">2026-07-29T17:14:08Z</dcterms:created>
  <dcterms:modified xsi:type="dcterms:W3CDTF">2026-07-29T17:14:08Z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