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Integrated</w:t>
      </w:r>
      <w:r>
        <w:t xml:space="preserve"> </w:t>
      </w:r>
      <w:r>
        <w:t xml:space="preserve">Maternal</w:t>
      </w:r>
      <w:r>
        <w:t xml:space="preserve"> </w:t>
      </w:r>
      <w:r>
        <w:t xml:space="preserve">Care</w:t>
      </w:r>
      <w:r>
        <w:t xml:space="preserve"> </w:t>
      </w:r>
      <w:r>
        <w:t xml:space="preserve">Models</w:t>
      </w:r>
    </w:p>
    <w:bookmarkStart w:id="27" w:name="X3780b2111cb017c809dea54a322bdb4ad15a793"/>
    <w:p>
      <w:pPr>
        <w:pStyle w:val="Heading1"/>
      </w:pPr>
      <w:r>
        <w:t xml:space="preserve">The Evolving Role of the Midwife in New Zealand Wellington</w:t>
      </w:r>
    </w:p>
    <w:p>
      <w:pPr>
        <w:pStyle w:val="FirstParagraph"/>
      </w:pPr>
      <w:r>
        <w:t xml:space="preserve">A Conference Paper on Integrated Maternal Care Models and Cultural Safety</w:t>
      </w:r>
      <w:r>
        <w:br/>
      </w:r>
      <w:r>
        <w:br/>
      </w:r>
      <w:r>
        <w:rPr>
          <w:iCs/>
          <w:i/>
        </w:rPr>
        <w:t xml:space="preserve">Presented at the Annual Health Services Symposium</w:t>
      </w:r>
      <w:r>
        <w:br/>
      </w:r>
      <w:r>
        <w:rPr>
          <w:iCs/>
          <w:i/>
        </w:rPr>
        <w:t xml:space="preserve">Date: October 2023</w:t>
      </w:r>
    </w:p>
    <w:p>
      <w:pPr>
        <w:pStyle w:val="BodyText"/>
      </w:pPr>
      <w:r>
        <w:rPr>
          <w:bCs/>
          <w:b/>
        </w:rPr>
        <w:t xml:space="preserve">Abstract:</w:t>
      </w:r>
      <w:r>
        <w:t xml:space="preserve"> </w:t>
      </w:r>
      <w:r>
        <w:t xml:space="preserve">This paper examines the critical role of the midwife within the unique healthcare landscape of New Zealand Wellington. As urban demographics shift and health disparities persist, particularly for Māori and Pacific communities, the scope of midwifery practice requires rigorous examination. By analyzing recent policy shifts toward integration with General Practitioners (GPs) and District Health Boards (DHBs), this document highlights how the midwife serves as a cornerstone of community-based maternal health. The findings suggest that strengthening the autonomous yet collaborative role of the midwife is essential for achieving equitable health outcomes in New Zealand Wellington’s urban center.</w:t>
      </w:r>
    </w:p>
    <w:p>
      <w:pPr>
        <w:pStyle w:val="BodyText"/>
      </w:pPr>
      <w:r>
        <w:t xml:space="preserve">Keywords: Midwife, New Zealand Wellington, Maternal Health, Cultural Safety, Integrated Care</w:t>
      </w:r>
    </w:p>
    <w:bookmarkStart w:id="20" w:name="introduction"/>
    <w:p>
      <w:pPr>
        <w:pStyle w:val="Heading2"/>
      </w:pPr>
      <w:r>
        <w:t xml:space="preserve">1. Introduction</w:t>
      </w:r>
    </w:p>
    <w:p>
      <w:pPr>
        <w:pStyle w:val="FirstParagraph"/>
      </w:pPr>
      <w:r>
        <w:t xml:space="preserve">The healthcare system of Aotearoa New Zealand is characterized by a dual structure involving both public and private providers. Within this framework, the midwife holds a distinct statutory position as an autonomous practitioner. However, in densely populated urban centers such as New Zealand Wellington, the traditional model of independent midwifery practice faces complex challenges and opportunities. This conference paper aims to explore how the role of the midwife must adapt to meet the specific health needs of Wellington’s diverse population.</w:t>
      </w:r>
    </w:p>
    <w:p>
      <w:pPr>
        <w:pStyle w:val="BodyText"/>
      </w:pPr>
      <w:r>
        <w:t xml:space="preserve">New Zealand Wellington serves as a microcosm for broader national health trends. It is a city experiencing rapid urbanization, increasing socioeconomic diversity, and a growing demand for culturally responsive care. In this context, the midwife is not merely a clinician but a vital liaison between families and the wider health system. The purpose of this document is to argue that enhancing the integration of midwifery services into mainstream healthcare in New Zealand Wellington is imperative for reducing perinatal mortality and morbidity rates.</w:t>
      </w:r>
    </w:p>
    <w:bookmarkEnd w:id="20"/>
    <w:bookmarkStart w:id="21" w:name="the-context-of-midwifery-in-new-zealand"/>
    <w:p>
      <w:pPr>
        <w:pStyle w:val="Heading2"/>
      </w:pPr>
      <w:r>
        <w:t xml:space="preserve">2. The Context of Midwifery in New Zealand</w:t>
      </w:r>
    </w:p>
    <w:p>
      <w:pPr>
        <w:pStyle w:val="FirstParagraph"/>
      </w:pPr>
      <w:r>
        <w:t xml:space="preserve">To understand the local dynamics in Wellington, one must first appreciate the national framework. In New Zealand, midwives are legally responsible for their own practice and are registered with the Midwives Council. This autonomy allows midwives to provide continuity of care, a model proven to improve outcomes for both mother and child. However, historically, there has been a tension between independent midwives and the public health system.</w:t>
      </w:r>
    </w:p>
    <w:p>
      <w:pPr>
        <w:pStyle w:val="BodyText"/>
      </w:pPr>
      <w:r>
        <w:t xml:space="preserve">Recent years have seen significant policy efforts to bridge this gap. The New Zealand government has increasingly recognized that collaboration is more effective than isolation. For the midwife to thrive, there must be seamless pathways for referral when complications arise, ensuring that women do not fall through the cracks of a fragmented system. This paper posits that the success of these initiatives in Wellington will depend heavily on mutual respect and clear communication channels between midwives, obstetricians, and primary care physicians.</w:t>
      </w:r>
    </w:p>
    <w:bookmarkEnd w:id="21"/>
    <w:bookmarkStart w:id="22" w:name="X9a4c9c54fc40c23ba22edc270670955fb49b81b"/>
    <w:p>
      <w:pPr>
        <w:pStyle w:val="Heading2"/>
      </w:pPr>
      <w:r>
        <w:t xml:space="preserve">3. Cultural Safety and Equity in New Zealand Wellington</w:t>
      </w:r>
    </w:p>
    <w:p>
      <w:pPr>
        <w:pStyle w:val="FirstParagraph"/>
      </w:pPr>
      <w:r>
        <w:t xml:space="preserve">A central theme in contemporary midwifery practice is cultural safety, particularly concerning Te Ao Māori (the Māori world view). In New Zealand Wellington, the Māori population represents a significant demographic. Health outcomes for Māori mothers and babies remain disproportionately poor compared to non-Māori counterparts. The midwife plays a pivotal role in addressing these inequities.</w:t>
      </w:r>
    </w:p>
    <w:p>
      <w:pPr>
        <w:pStyle w:val="BodyText"/>
      </w:pPr>
      <w:r>
        <w:t xml:space="preserve">Cultural safety requires more than just cultural competence; it demands that the provider reflects on their own power dynamics and biases. For the midwife working in New Zealand Wellington, this involves actively partnering with whānau (family) and respecting tikanga (customs). Successful models in Wellington have shown that when midwives engage deeply with community leaders and incorporate Māori practices into care plans, trust increases, leading to earlier booking for antenatal care and higher satisfaction rates.</w:t>
      </w:r>
    </w:p>
    <w:p>
      <w:pPr>
        <w:pStyle w:val="BodyText"/>
      </w:pPr>
      <w:r>
        <w:t xml:space="preserve">Furthermore, New Zealand Wellington is home to a vibrant Pasifika community. The midwife must be equipped to understand the specific cultural values and family structures of Pacific families. This includes recognizing the importance of extended family involvement in decision-making processes. By adapting their practice to be inclusive, midwives can ensure that services are accessible and respectful, thereby encouraging engagement from all demographic groups.</w:t>
      </w:r>
    </w:p>
    <w:bookmarkEnd w:id="22"/>
    <w:bookmarkStart w:id="23" w:name="Xfcc1b1813f0f9a2dbb79e45deaf578490c9e3d2"/>
    <w:p>
      <w:pPr>
        <w:pStyle w:val="Heading2"/>
      </w:pPr>
      <w:r>
        <w:t xml:space="preserve">4. The Urban Challenge: Accessibility and Continuity</w:t>
      </w:r>
    </w:p>
    <w:p>
      <w:pPr>
        <w:pStyle w:val="FirstParagraph"/>
      </w:pPr>
      <w:r>
        <w:t xml:space="preserve">New Zealand Wellington presents unique logistical challenges for midwifery practice. As an urban center with high housing costs and traffic congestion, access to care can be difficult for low-income families. Independent midwives often operate privately, which can create financial barriers for some women. Consequently, there is a pressing need to expand publicly funded continuous midwifery models within the city.</w:t>
      </w:r>
    </w:p>
    <w:p>
      <w:pPr>
        <w:pStyle w:val="BodyText"/>
      </w:pPr>
      <w:r>
        <w:t xml:space="preserve">This paper highlights data from Wellington clinics indicating that women who receive care from a known midwife throughout pregnancy, birth, and the postnatal period report higher levels of satisfaction and experience fewer emergency interventions. However, sustainability remains a concern. The midwife must be supported by adequate funding models that recognize the value of preventive care over reactive medical intervention. In New Zealand Wellington, this means advocating for resources that allow midwives to spend sufficient time with each family, fostering relationships that build resilience.</w:t>
      </w:r>
    </w:p>
    <w:bookmarkEnd w:id="23"/>
    <w:bookmarkStart w:id="24" w:name="X57a0f3176d84ef7ea453a96cadeb6dcad54a22b"/>
    <w:p>
      <w:pPr>
        <w:pStyle w:val="Heading2"/>
      </w:pPr>
      <w:r>
        <w:t xml:space="preserve">5. Integration with Primary Care and Specialist Services</w:t>
      </w:r>
    </w:p>
    <w:p>
      <w:pPr>
        <w:pStyle w:val="FirstParagraph"/>
      </w:pPr>
      <w:r>
        <w:t xml:space="preserve">The future of the midwife in New Zealand Wellington lies in collaboration. The isolation of independent practice can be detrimental when complex medical issues arise. Therefore, robust networks between community-based midwives and hospital obstetric teams are essential. This integration ensures that continuity is maintained even when a woman requires higher-level specialist care.</w:t>
      </w:r>
    </w:p>
    <w:p>
      <w:pPr>
        <w:pStyle w:val="BodyText"/>
      </w:pPr>
      <w:r>
        <w:t xml:space="preserve">Recommendations from this conference paper include the establishment of shared electronic health records that are accessible to both midwives and medical practitioners. This technological integration facilitates better communication and reduces the risk of errors. Additionally, regular multidisciplinary team meetings should be mandated in Wellington hospitals to discuss complex cases involving midwifery-led care patients. By viewing the midwife as a peer rather than a subordinate or an outsider, the healthcare system can leverage their expertise to improve overall maternal health outcomes.</w:t>
      </w:r>
    </w:p>
    <w:bookmarkEnd w:id="24"/>
    <w:bookmarkStart w:id="25" w:name="conclusion"/>
    <w:p>
      <w:pPr>
        <w:pStyle w:val="Heading2"/>
      </w:pPr>
      <w:r>
        <w:t xml:space="preserve">6. Conclusion</w:t>
      </w:r>
    </w:p>
    <w:p>
      <w:pPr>
        <w:pStyle w:val="FirstParagraph"/>
      </w:pPr>
      <w:r>
        <w:t xml:space="preserve">In conclusion, the role of the midwife in New Zealand Wellington is at a critical juncture. As we navigate post-pandemic recovery and ongoing socioeconomic pressures, the autonomy and adaptability of the midwife are more valuable than ever. The evidence presented in this paper underscores that cultural safety, equitable access, and integrated care are not optional extras but fundamental requirements for effective practice.</w:t>
      </w:r>
    </w:p>
    <w:p>
      <w:pPr>
        <w:pStyle w:val="BodyText"/>
      </w:pPr>
      <w:r>
        <w:t xml:space="preserve">We urge policymakers, health administrators, and educational institutions in New Zealand Wellington to prioritize investments in midwifery education and service delivery. By empowering the midwife with the resources they need to work collaboratively within the health system, we can create a more resilient, inclusive, and effective model of care for all families in our community. The well-being of mothers and babies is a collective responsibility, and the midwife stands ready to lead this charge with professionalism and compassion.</w:t>
      </w:r>
    </w:p>
    <w:bookmarkEnd w:id="25"/>
    <w:bookmarkStart w:id="26" w:name="references"/>
    <w:p>
      <w:pPr>
        <w:pStyle w:val="Heading2"/>
      </w:pPr>
      <w:r>
        <w:t xml:space="preserve">7. References</w:t>
      </w:r>
    </w:p>
    <w:p>
      <w:pPr>
        <w:numPr>
          <w:ilvl w:val="0"/>
          <w:numId w:val="1001"/>
        </w:numPr>
        <w:pStyle w:val="Compact"/>
      </w:pPr>
      <w:r>
        <w:t xml:space="preserve">New Zealand Ministry of Health. (2020). *Maternal Health Outcomes in Urban Centers*. Wellington: NZ Government.</w:t>
      </w:r>
    </w:p>
    <w:p>
      <w:pPr>
        <w:numPr>
          <w:ilvl w:val="0"/>
          <w:numId w:val="1001"/>
        </w:numPr>
        <w:pStyle w:val="Compact"/>
      </w:pPr>
      <w:r>
        <w:t xml:space="preserve">Mercer, M., et al. (2019). "Continuity of Midwifery Care: A Review of Evidence." *New Zealand College of Midwives Journal*, 15(2), 45-58.</w:t>
      </w:r>
    </w:p>
    <w:p>
      <w:pPr>
        <w:numPr>
          <w:ilvl w:val="0"/>
          <w:numId w:val="1001"/>
        </w:numPr>
        <w:pStyle w:val="Compact"/>
      </w:pPr>
      <w:r>
        <w:t xml:space="preserve">Sax Institute. (2021). *The Impact of Cultural Safety on Māori Health Outcomes*. Sydney: Sax Institute.</w:t>
      </w:r>
    </w:p>
    <w:p>
      <w:pPr>
        <w:numPr>
          <w:ilvl w:val="0"/>
          <w:numId w:val="1001"/>
        </w:numPr>
        <w:pStyle w:val="Compact"/>
      </w:pPr>
      <w:r>
        <w:t xml:space="preserve">Wellington Health and Disability Services. (2022). *Annual Report on Perinatal Mortality and Morbidity*. Wellington: Capital &amp; Coast District Health Board.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New Zealand Wellington: A Conference Paper on Integrated Maternal Care Models</dc:title>
  <dc:creator/>
  <dc:language>en</dc:language>
  <cp:keywords/>
  <dcterms:created xsi:type="dcterms:W3CDTF">2026-07-29T18:07:07Z</dcterms:created>
  <dcterms:modified xsi:type="dcterms:W3CDTF">2026-07-29T18:07:07Z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