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r>
        <w:t xml:space="preserve"> </w:t>
      </w:r>
      <w:r>
        <w:t xml:space="preserve">in</w:t>
      </w:r>
      <w:r>
        <w:t xml:space="preserve"> </w:t>
      </w:r>
      <w:r>
        <w:t xml:space="preserve">Pakistan</w:t>
      </w:r>
      <w:r>
        <w:t xml:space="preserve"> </w:t>
      </w:r>
      <w:r>
        <w:t xml:space="preserve">Karachi</w:t>
      </w:r>
    </w:p>
    <w:bookmarkStart w:id="28" w:name="X0cfcc7d102cd528b787d11e1ea62dc6d319525d"/>
    <w:p>
      <w:pPr>
        <w:pStyle w:val="Heading1"/>
      </w:pPr>
      <w:r>
        <w:t xml:space="preserve">The Strategic Imperative of the Midwife in Urban Healthcare Systems: A Focus on Pakistan Karachi</w:t>
      </w:r>
    </w:p>
    <w:p>
      <w:pPr>
        <w:pStyle w:val="FirstParagraph"/>
      </w:pPr>
      <w:r>
        <w:rPr>
          <w:bCs/>
          <w:b/>
        </w:rPr>
        <w:t xml:space="preserve">[Author Name/Placeholder]</w:t>
      </w:r>
      <w:r>
        <w:br/>
      </w:r>
      <w:r>
        <w:t xml:space="preserve">Department of Public Health, Karachi</w:t>
      </w:r>
      <w:r>
        <w:br/>
      </w:r>
      <w:r>
        <w:t xml:space="preserve">Pakistan</w:t>
      </w:r>
    </w:p>
    <w:p>
      <w:r>
        <w:pict>
          <v:rect style="width:0;height:1.5pt" o:hralign="center" o:hrstd="t" o:hr="t"/>
        </w:pict>
      </w:r>
    </w:p>
    <w:bookmarkStart w:id="20" w:name="abstract"/>
    <w:p>
      <w:pPr>
        <w:pStyle w:val="Heading2"/>
      </w:pPr>
      <w:r>
        <w:rPr>
          <w:bCs/>
          <w:b/>
        </w:rPr>
        <w:t xml:space="preserve">Abstract</w:t>
      </w:r>
    </w:p>
    <w:p>
      <w:pPr>
        <w:pStyle w:val="FirstParagraph"/>
      </w:pPr>
      <w:r>
        <w:t xml:space="preserve">The urban landscape of Pakistan, particularly the megacity of Karachi, presents a unique paradox in public health: high healthcare accessibility juxtaposed with significant disparities in maternal and neonatal outcomes. This paper examines the critical role of the midwife within this complex ecosystem. Despite advancements in tertiary care infrastructure, Karachi faces persistent challenges related to maternal mortality ratios (MMR) and neonatal sepsis, exacerbated by rapid urbanization, overcrowding, and socioeconomic inequality. The article argues that integrating a robust model of midwifery care—grounded in the International Confederation of Midwives (ICM) standards—is not merely an option but a necessity for sustainable health outcomes in Pakistan Karachi. By analyzing current gaps in community-based interventions and the potential for scope expansion, this paper advocates for policy reforms that elevate the status, education, and autonomy of midwives as primary providers of continuum-of-care services.</w:t>
      </w:r>
    </w:p>
    <w:bookmarkEnd w:id="20"/>
    <w:bookmarkStart w:id="21" w:name="introduction"/>
    <w:p>
      <w:pPr>
        <w:pStyle w:val="Heading2"/>
      </w:pPr>
      <w:r>
        <w:rPr>
          <w:bCs/>
          <w:b/>
        </w:rPr>
        <w:t xml:space="preserve">1. Introduction</w:t>
      </w:r>
    </w:p>
    <w:p>
      <w:pPr>
        <w:pStyle w:val="FirstParagraph"/>
      </w:pPr>
      <w:r>
        <w:t xml:space="preserve">The health of a nation is often measured by the safety and well-being of its mothers and newborns. In South Asia, the burden of maternal morbidity remains disproportionately high compared to global averages. While national statistics provide a broad overview, localized data from major urban centers like Karachi reveals distinct epidemiological patterns. Pakistan Karachi serves as the economic heartbeat of the country but also hosts some of the most vulnerable populations in informal settlements and densely packed neighborhoods. In this context, traditional hospital-centric models of obstetric care are insufficient to address the multifaceted needs of pregnant women.</w:t>
      </w:r>
    </w:p>
    <w:p>
      <w:pPr>
        <w:pStyle w:val="BodyText"/>
      </w:pPr>
      <w:r>
        <w:t xml:space="preserve">The midwife emerges as a pivotal figure in bridging the gap between clinical intervention and preventive community health. Globally, skilled birth attendance is recognized as one of the most effective strategies for reducing preventable deaths among women and babies. However, in Pakistan Karachi, the role of the midwife has historically been undervalued or confined to supportive roles under obstetricians rather than being recognized as autonomous practitioners of normal childbirth and comprehensive reproductive health. This paper seeks to redefine this narrative, highlighting how a empowered midwifery workforce can specifically address the urban health crisis in Karachi.</w:t>
      </w:r>
    </w:p>
    <w:bookmarkEnd w:id="21"/>
    <w:bookmarkStart w:id="22" w:name="Xbe2a7c1b7d8535d86cfdc992e1d9fa1712ded51"/>
    <w:p>
      <w:pPr>
        <w:pStyle w:val="Heading2"/>
      </w:pPr>
      <w:r>
        <w:rPr>
          <w:bCs/>
          <w:b/>
        </w:rPr>
        <w:t xml:space="preserve">2. The Epidemiological Context of Pakistan Karachi</w:t>
      </w:r>
    </w:p>
    <w:p>
      <w:pPr>
        <w:pStyle w:val="FirstParagraph"/>
      </w:pPr>
      <w:r>
        <w:t xml:space="preserve">Karachi’s demographic density is unprecedented, with millions residing in areas lacking adequate sanitation and clean water. These environmental factors contribute significantly to neonatal infections and complications arising from pre-eclampsia or obstructed labor during transport delays. The healthcare infrastructure in Pakistan Karachi includes advanced private hospitals and public teaching hospitals affiliated with medical colleges. However, the primary care level—the first point of contact for the majority of pregnant women—remains understaffed.</w:t>
      </w:r>
    </w:p>
    <w:p>
      <w:pPr>
        <w:pStyle w:val="BodyText"/>
      </w:pPr>
      <w:r>
        <w:t xml:space="preserve">Studies indicate that a significant proportion of maternal deaths in urban settings like Karachi occur during the immediate postpartum period or due to complications that could have been managed if detected early by skilled personnel. The reliance on unqualified birth attendants in low-income areas further exacerbates these risks. Therefore, the deployment of trained midwives to community health centers and outreach programs is crucial for early detection of high-risk pregnancies.</w:t>
      </w:r>
    </w:p>
    <w:bookmarkEnd w:id="22"/>
    <w:bookmarkStart w:id="23" w:name="Xa1991999feb8a73d129991646989eda6f7393a4"/>
    <w:p>
      <w:pPr>
        <w:pStyle w:val="Heading2"/>
      </w:pPr>
      <w:r>
        <w:rPr>
          <w:bCs/>
          <w:b/>
        </w:rPr>
        <w:t xml:space="preserve">3. Defining the Role of the Midwife in this Context</w:t>
      </w:r>
    </w:p>
    <w:p>
      <w:pPr>
        <w:pStyle w:val="FirstParagraph"/>
      </w:pPr>
      <w:r>
        <w:t xml:space="preserve">A professional midwife is defined as a person who has been regularly inspected by the competent statutory authority and approved to maintain on its register the title and designation of 'midwife'. In Pakistan, while Basic Health Units (BHUs) employ lady health visitors (LHVs), there is often confusion between the roles of LHVs, nurses, and doctors. To enhance outcomes in Pakistan Karachi, it is essential to distinguish and elevate the specific competencies of the modern midwife.</w:t>
      </w:r>
    </w:p>
    <w:p>
      <w:pPr>
        <w:pStyle w:val="BodyText"/>
      </w:pPr>
      <w:r>
        <w:t xml:space="preserve">The scope of practice for a midwife in this setting should include:</w:t>
      </w:r>
    </w:p>
    <w:p>
      <w:pPr>
        <w:numPr>
          <w:ilvl w:val="0"/>
          <w:numId w:val="1001"/>
        </w:numPr>
        <w:pStyle w:val="Compact"/>
      </w:pPr>
      <w:r>
        <w:rPr>
          <w:bCs/>
          <w:b/>
        </w:rPr>
        <w:t xml:space="preserve">Prenatal Care:</w:t>
      </w:r>
      <w:r>
        <w:t xml:space="preserve"> </w:t>
      </w:r>
      <w:r>
        <w:t xml:space="preserve">Conducting routine check-ups, identifying risk factors such as anemia or hypertension, and providing nutritional counseling tailored to local dietary habits.</w:t>
      </w:r>
    </w:p>
    <w:p>
      <w:pPr>
        <w:numPr>
          <w:ilvl w:val="0"/>
          <w:numId w:val="1001"/>
        </w:numPr>
        <w:pStyle w:val="Compact"/>
      </w:pPr>
      <w:r>
        <w:rPr>
          <w:bCs/>
          <w:b/>
        </w:rPr>
        <w:t xml:space="preserve">Intrapartum Care:</w:t>
      </w:r>
      <w:r>
        <w:t xml:space="preserve"> </w:t>
      </w:r>
      <w:r>
        <w:t xml:space="preserve">Managing normal labor and delivery with dignity and respect, employing evidence-based practices to reduce unnecessary interventions like cesarean sections when not medically indicated.</w:t>
      </w:r>
    </w:p>
    <w:p>
      <w:pPr>
        <w:numPr>
          <w:ilvl w:val="0"/>
          <w:numId w:val="1001"/>
        </w:numPr>
        <w:pStyle w:val="Compact"/>
      </w:pPr>
      <w:r>
        <w:rPr>
          <w:bCs/>
          <w:b/>
        </w:rPr>
        <w:t xml:space="preserve">Postnatal Care:</w:t>
      </w:r>
      <w:r>
        <w:t xml:space="preserve"> </w:t>
      </w:r>
      <w:r>
        <w:t xml:space="preserve">Monitoring both mother and child for the first 48 hours after birth, promoting breastfeeding initiation, and screening for postpartum depression.</w:t>
      </w:r>
    </w:p>
    <w:p>
      <w:pPr>
        <w:numPr>
          <w:ilvl w:val="0"/>
          <w:numId w:val="1001"/>
        </w:numPr>
        <w:pStyle w:val="Compact"/>
      </w:pPr>
      <w:r>
        <w:rPr>
          <w:bCs/>
          <w:b/>
        </w:rPr>
        <w:t xml:space="preserve">Educational Advocacy:</w:t>
      </w:r>
      <w:r>
        <w:t xml:space="preserve"> </w:t>
      </w:r>
      <w:r>
        <w:t xml:space="preserve">Acting as a trusted counselor within communities in Karachi to dispel myths regarding childbirth and healthcare utilization.</w:t>
      </w:r>
    </w:p>
    <w:bookmarkEnd w:id="23"/>
    <w:bookmarkStart w:id="24" w:name="X391fbbabcff57e7b7c480f9fb52f8bc0151c0ea"/>
    <w:p>
      <w:pPr>
        <w:pStyle w:val="Heading2"/>
      </w:pPr>
      <w:r>
        <w:rPr>
          <w:bCs/>
          <w:b/>
        </w:rPr>
        <w:t xml:space="preserve">4. Challenges Facing Midwifery in Pakistan Karachi</w:t>
      </w:r>
    </w:p>
    <w:p>
      <w:pPr>
        <w:pStyle w:val="FirstParagraph"/>
      </w:pPr>
      <w:r>
        <w:t xml:space="preserve">The realization of this potential is hindered by several systemic barriers. First, there is a lack of standardized, high-quality education programs for midwifery that align with international standards. Many existing curricula are outdated and do sufficiently prepare graduates for the complexities of urban health challenges.</w:t>
      </w:r>
    </w:p>
    <w:p>
      <w:pPr>
        <w:pStyle w:val="BodyText"/>
      </w:pPr>
      <w:r>
        <w:t xml:space="preserve">Secondly, the hierarchical structure of healthcare in Pakistan often marginalizes midwives. In many facilities across Karachi, decision-making power rests solely with physicians, leading to underutilization of midwifery skills. Furthermore, socioeconomic factors play a role; remuneration for midwives is often lower than that of nurses or general practitioners with similar experience levels, affecting job satisfaction and retention rates.</w:t>
      </w:r>
    </w:p>
    <w:p>
      <w:pPr>
        <w:pStyle w:val="BodyText"/>
      </w:pPr>
      <w:r>
        <w:t xml:space="preserve">Additionally, cultural perceptions in certain segments of society may favor male doctors or rely heavily on home births attended by non-professionals. Overcoming these cultural barriers requires not only clinical excellence but also strong community engagement strategies led by midwives who are often women from the same communities, thereby building trust.</w:t>
      </w:r>
    </w:p>
    <w:bookmarkEnd w:id="24"/>
    <w:bookmarkStart w:id="25" w:name="recommendations-for-policy-and-practice"/>
    <w:p>
      <w:pPr>
        <w:pStyle w:val="Heading2"/>
      </w:pPr>
      <w:r>
        <w:rPr>
          <w:bCs/>
          <w:b/>
        </w:rPr>
        <w:t xml:space="preserve">5. Recommendations for Policy and Practice</w:t>
      </w:r>
    </w:p>
    <w:p>
      <w:pPr>
        <w:pStyle w:val="FirstParagraph"/>
      </w:pPr>
      <w:r>
        <w:t xml:space="preserve">To harness the power of midwifery in Pakistan Karachi, several actionable steps are recommended:</w:t>
      </w:r>
    </w:p>
    <w:p>
      <w:pPr>
        <w:pStyle w:val="BodyText"/>
      </w:pPr>
      <w:r>
        <w:rPr>
          <w:bCs/>
          <w:b/>
        </w:rPr>
        <w:t xml:space="preserve">A. Curriculum Reform and Accreditation:</w:t>
      </w:r>
      <w:r>
        <w:t xml:space="preserve">The nursing council in conjunction with academic institutions must update midwifery curricula to emphasize emergency obstetric care, family planning, and psychosocial support. Continuous professional development (CPD) should be mandated to ensure skills remain current.</w:t>
      </w:r>
    </w:p>
    <w:p>
      <w:pPr>
        <w:pStyle w:val="BodyText"/>
      </w:pPr>
      <w:r>
        <w:rPr>
          <w:bCs/>
          <w:b/>
        </w:rPr>
        <w:t xml:space="preserve">B. Legal Framework Enhancement:</w:t>
      </w:r>
      <w:r>
        <w:t xml:space="preserve">Laws must be enacted or amended to clearly define the scope of practice for midwives in Pakistan Karachi. This includes legal recognition of their authority to prescribe certain medications and make clinical decisions within their domain, thereby reducing dependency on overburdened doctors.</w:t>
      </w:r>
    </w:p>
    <w:p>
      <w:pPr>
        <w:pStyle w:val="BodyText"/>
      </w:pPr>
      <w:r>
        <w:rPr>
          <w:bCs/>
          <w:b/>
        </w:rPr>
        <w:t xml:space="preserve">C. Integration into Primary Healthcare:</w:t>
      </w:r>
      <w:r>
        <w:t xml:space="preserve">The government should prioritize the hiring and deployment of midwives at the BHU level. A model where midwives lead mobile health units can reach the hard-to-access pockets of Karachi, ensuring equitable access to care.</w:t>
      </w:r>
    </w:p>
    <w:p>
      <w:pPr>
        <w:pStyle w:val="BodyText"/>
      </w:pPr>
      <w:r>
        <w:rPr>
          <w:bCs/>
          <w:b/>
        </w:rPr>
        <w:t xml:space="preserve">D. Public Awareness Campaigns:</w:t>
      </w:r>
      <w:r>
        <w:t xml:space="preserve">Initiatives should be launched to educate families about the benefits of skilled birth attendance. Highlighting success stories from midwives in Karachi can help shift public perception and demand for professional services.</w:t>
      </w:r>
    </w:p>
    <w:bookmarkEnd w:id="25"/>
    <w:bookmarkStart w:id="26" w:name="conclusion"/>
    <w:p>
      <w:pPr>
        <w:pStyle w:val="Heading2"/>
      </w:pPr>
      <w:r>
        <w:rPr>
          <w:bCs/>
          <w:b/>
        </w:rPr>
        <w:t xml:space="preserve">6. Conclusion</w:t>
      </w:r>
    </w:p>
    <w:p>
      <w:pPr>
        <w:pStyle w:val="FirstParagraph"/>
      </w:pPr>
      <w:r>
        <w:t xml:space="preserve">The journey toward achieving Universal Health Coverage (UHC) in Pakistan is inextricably linked to the transformation of maternal health services. For a rapidly growing metropolis like Pakistan Karachi, relying solely on tertiary hospital care is unsustainable and ineffective for preventing the majority of preventable deaths. The midwife represents a cost-effective, high-impact solution.</w:t>
      </w:r>
    </w:p>
    <w:p>
      <w:pPr>
        <w:pStyle w:val="BodyText"/>
      </w:pPr>
      <w:r>
        <w:t xml:space="preserve">By investing in education, legal empowerment, and community integration of the midwifery profession, stakeholders can significantly reduce maternal and neonatal mortality rates. The midwife is not just a clinician; she is a cornerstone of public health resilience. It is imperative that policymakers, healthcare administrators, and international partners recognize this potential. The future of maternal health in Pakistan Karachi depends on elevating the status of the midwife from an overlooked support staff to a respected, autonomous leader in women’s healthcare.</w:t>
      </w:r>
    </w:p>
    <w:bookmarkEnd w:id="26"/>
    <w:bookmarkStart w:id="27" w:name="references"/>
    <w:p>
      <w:pPr>
        <w:pStyle w:val="Heading2"/>
      </w:pPr>
      <w:r>
        <w:rPr>
          <w:bCs/>
          <w:b/>
        </w:rPr>
        <w:t xml:space="preserve">7. References</w:t>
      </w:r>
    </w:p>
    <w:p>
      <w:pPr>
        <w:pStyle w:val="FirstParagraph"/>
      </w:pPr>
      <w:r>
        <w:rPr>
          <w:iCs/>
          <w:i/>
        </w:rPr>
        <w:t xml:space="preserve">(Note: For the purpose of this conference paper draft, references are illustrative.)</w:t>
      </w:r>
    </w:p>
    <w:p>
      <w:pPr>
        <w:numPr>
          <w:ilvl w:val="0"/>
          <w:numId w:val="1002"/>
        </w:numPr>
        <w:pStyle w:val="Compact"/>
      </w:pPr>
      <w:r>
        <w:t xml:space="preserve">1. International Confederation of Midwives (ICM). (2021). *Global Standards for the Regulation of the Profession of Midwifery*. ICM.</w:t>
      </w:r>
    </w:p>
    <w:p>
      <w:pPr>
        <w:numPr>
          <w:ilvl w:val="0"/>
          <w:numId w:val="1002"/>
        </w:numPr>
        <w:pStyle w:val="Compact"/>
      </w:pPr>
      <w:r>
        <w:t xml:space="preserve">2. Pakistan Demographic and Health Survey (PDHS). (2018). *Key Indicators*. National Institute of Population Studies.</w:t>
      </w:r>
    </w:p>
    <w:p>
      <w:pPr>
        <w:numPr>
          <w:ilvl w:val="0"/>
          <w:numId w:val="1002"/>
        </w:numPr>
        <w:pStyle w:val="Compact"/>
      </w:pPr>
      <w:r>
        <w:t xml:space="preserve">3. World Health Organization (WHO). (2015). *Global, Regional, and National Levels and Trends in Maternal Mortality between 1990 and 2015*. WHO Press.</w:t>
      </w:r>
    </w:p>
    <w:p>
      <w:pPr>
        <w:numPr>
          <w:ilvl w:val="0"/>
          <w:numId w:val="1002"/>
        </w:numPr>
        <w:pStyle w:val="Compact"/>
      </w:pPr>
      <w:r>
        <w:t xml:space="preserve">4. Local Studies on Urban Health Disparities in Sindh Province. (2020-2023). Journal of Pakistan Medical Association.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Enhancing Maternal and Neonatal Health Outcomes in Pakistan Karachi</dc:title>
  <dc:creator/>
  <dc:language>en</dc:language>
  <cp:keywords/>
  <dcterms:created xsi:type="dcterms:W3CDTF">2026-07-29T15:10:58Z</dcterms:created>
  <dcterms:modified xsi:type="dcterms:W3CDTF">2026-07-29T15:10:58Z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