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Qatar</w:t>
      </w:r>
      <w:r>
        <w:t xml:space="preserve"> </w:t>
      </w:r>
      <w:r>
        <w:t xml:space="preserve">Doha:</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3" w:name="Xdab65b5bdd161d0d28824fce11af3dd550014c1"/>
    <w:p>
      <w:pPr>
        <w:pStyle w:val="Heading1"/>
      </w:pPr>
      <w:r>
        <w:t xml:space="preserve">The Strategic Role of the Midwife in Qatar Doha: Enhancing Maternal and Neonatal Health Outcomes</w:t>
      </w:r>
    </w:p>
    <w:p>
      <w:pPr>
        <w:pStyle w:val="FirstParagraph"/>
      </w:pPr>
      <w:r>
        <w:rPr>
          <w:bCs/>
          <w:b/>
        </w:rPr>
        <w:t xml:space="preserve">[Author Name]</w:t>
      </w:r>
      <w:r>
        <w:br/>
      </w:r>
      <w:r>
        <w:t xml:space="preserve">Department of Nursing and Midwifery Studies</w:t>
      </w:r>
      <w:r>
        <w:br/>
      </w:r>
      <w:r>
        <w:t xml:space="preserve">Hamad Medical Corporation / College of Health Sciences</w:t>
      </w:r>
      <w:r>
        <w:br/>
      </w:r>
      <w:r>
        <w:t xml:space="preserve">Qatar Doha</w:t>
      </w:r>
    </w:p>
    <w:bookmarkStart w:id="20" w:name="abstract"/>
    <w:p>
      <w:pPr>
        <w:pStyle w:val="Heading2"/>
      </w:pPr>
      <w:r>
        <w:t xml:space="preserve">Abstract</w:t>
      </w:r>
    </w:p>
    <w:p>
      <w:pPr>
        <w:pStyle w:val="FirstParagraph"/>
      </w:pPr>
      <w:r>
        <w:rPr>
          <w:bCs/>
          <w:b/>
        </w:rPr>
        <w:t xml:space="preserve">Purpose:</w:t>
      </w:r>
      <w:r>
        <w:t xml:space="preserve"> This paper explores the evolving and critical role of the midwife within the healthcare infrastructure of Qatar Doha, aligning with Vision 2030 goals for a high-quality, efficient healthcare system. It examines current challenges, scope of practice expansions, and strategies for empowering midwifery services to reduce maternal and neonatal morbidity.</w:t>
      </w:r>
    </w:p>
    <w:p>
      <w:pPr>
        <w:pStyle w:val="BodyText"/>
      </w:pPr>
      <w:r>
        <w:rPr>
          <w:bCs/>
          <w:b/>
        </w:rPr>
        <w:t xml:space="preserve">Methods:</w:t>
      </w:r>
      <w:r>
        <w:t xml:space="preserve"> A qualitative review of existing literature regarding midwifery care models globally was conducted, contrasted with the specific regulatory framework and demographic shifts occurring in Qatar Doha. Data from local maternal health statistics were analyzed to identify gaps in current perinatal care.</w:t>
      </w:r>
    </w:p>
    <w:p>
      <w:pPr>
        <w:pStyle w:val="BodyText"/>
      </w:pPr>
      <w:r>
        <w:rPr>
          <w:bCs/>
          <w:b/>
        </w:rPr>
        <w:t xml:space="preserve">Results:</w:t>
      </w:r>
      <w:r>
        <w:t xml:space="preserve"> Findings indicate that while medical interventions are highly advanced in Qatar Doha, there is a significant opportunity to leverage the unique scope of midwifery practice to provide holistic, family-centered care. The paper proposes a framework for integrating independent midwife-led units within major hospitals in Qatar Doha.</w:t>
      </w:r>
    </w:p>
    <w:p>
      <w:pPr>
        <w:pStyle w:val="BodyText"/>
      </w:pPr>
      <w:r>
        <w:rPr>
          <w:bCs/>
          <w:b/>
        </w:rPr>
        <w:t xml:space="preserve">Conclusion:</w:t>
      </w:r>
      <w:r>
        <w:t xml:space="preserve"> Empowering the midwife as an autonomous practitioner is essential for achieving sustainable health outcomes in Qatar Doha. Strategic investment in education, policy reform, and interprofessional collaboration will solidify the midwife's role as a cornerstone of national health.</w:t>
      </w:r>
    </w:p>
    <w:bookmarkEnd w:id="20"/>
    <w:bookmarkStart w:id="21" w:name="introduction"/>
    <w:p>
      <w:pPr>
        <w:pStyle w:val="Heading2"/>
      </w:pPr>
      <w:r>
        <w:t xml:space="preserve">1. Introduction</w:t>
      </w:r>
    </w:p>
    <w:p>
      <w:pPr>
        <w:pStyle w:val="FirstParagraph"/>
      </w:pPr>
      <w:r>
        <w:t xml:space="preserve">The healthcare landscape in Qatar Doha is undergoing a profound transformation driven by the overarching Qatar National Vision 2030. This strategic framework aims to develop human capital and establish a world-class healthcare system that is accessible, equitable, and sustainable. Central to this vision is the protection of maternal and child health, which serves as a primary indicator of national well-being. Within this context, the midwife emerges not merely as an adjunct to obstetricians but as a vital specialist in her own right.</w:t>
      </w:r>
    </w:p>
    <w:p>
      <w:pPr>
        <w:pStyle w:val="BodyText"/>
      </w:pPr>
      <w:r>
        <w:t xml:space="preserve">Qatar Doha has made remarkable strides in medical technology and infrastructure. However, the complexity of modern healthcare requires a holistic approach that addresses the physiological, psychological, and social dimensions of childbirth. This paper argues that expanding the scope of practice for the midwife is essential to meeting these holistic needs. By focusing on prevention, education, and continuous support during pregnancy and postpartum periods midwives offer a cost-effective and high-quality alternative to purely medicalized models of care.</w:t>
      </w:r>
    </w:p>
    <w:bookmarkEnd w:id="21"/>
    <w:bookmarkStart w:id="24" w:name="the-context-of-midwifery-in-qatar-doha"/>
    <w:p>
      <w:pPr>
        <w:pStyle w:val="Heading2"/>
      </w:pPr>
      <w:r>
        <w:t xml:space="preserve">2. The Context of Midwifery in Qatar Doha</w:t>
      </w:r>
    </w:p>
    <w:p>
      <w:pPr>
        <w:pStyle w:val="FirstParagraph"/>
      </w:pPr>
      <w:r>
        <w:t xml:space="preserve">In recent years, the demographic profile of Qatar Doha has shifted significantly with a growing expatriate population alongside national citizens. This diversity necessitates culturally sensitive and inclusive healthcare practices. Midwives are uniquely positioned to bridge cultural gaps, providing care that respects traditional beliefs while adhering to evidence-based medical standards.</w:t>
      </w:r>
    </w:p>
    <w:bookmarkStart w:id="22" w:name="X5d478877c0fd0014af8ea4f9b40bf16b69d7ea6"/>
    <w:p>
      <w:pPr>
        <w:pStyle w:val="Heading3"/>
      </w:pPr>
      <w:r>
        <w:t xml:space="preserve">2.1 Regulatory Framework and Scope of Practice</w:t>
      </w:r>
    </w:p>
    <w:p>
      <w:pPr>
        <w:pStyle w:val="FirstParagraph"/>
      </w:pPr>
      <w:r>
        <w:t xml:space="preserve">The Ministry of Public Health (MOPH) in Qatar Doha has been actively reviewing clinical scopes of practice to optimize workforce efficiency. While obstetricians manage high-risk pregnancies, midwives are increasingly being recognized for their competence in managing normal, low-risk births. However, the full integration of independent midwifery practice requires further legislative support. Currently, many midwives in Qatar Doha operate under direct supervision or within multidisciplinary teams where their autonomy is limited.</w:t>
      </w:r>
    </w:p>
    <w:bookmarkEnd w:id="22"/>
    <w:bookmarkStart w:id="23" w:name="educational-infrastructure"/>
    <w:p>
      <w:pPr>
        <w:pStyle w:val="Heading3"/>
      </w:pPr>
      <w:r>
        <w:t xml:space="preserve">2.2 Educational Infrastructure</w:t>
      </w:r>
    </w:p>
    <w:p>
      <w:pPr>
        <w:pStyle w:val="FirstParagraph"/>
      </w:pPr>
      <w:r>
        <w:t xml:space="preserve">To sustain a robust midwifery workforce, high-quality education is paramount. Institutions such as the College of Health Sciences at Qatar University and various training programs within Hamad Medical Corporation play a pivotal role in shaping competent midwives. Continuous professional development (CPD) programs are essential to keep practitioners updated on global best practices, particularly in areas like neonatal resuscitation, breastfeeding support, and mental health awareness.</w:t>
      </w:r>
    </w:p>
    <w:bookmarkEnd w:id="23"/>
    <w:bookmarkEnd w:id="24"/>
    <w:bookmarkStart w:id="25" w:name="Xa24f3a7c642144ee01837e724822e8cfd8cb65d"/>
    <w:p>
      <w:pPr>
        <w:pStyle w:val="Heading2"/>
      </w:pPr>
      <w:r>
        <w:t xml:space="preserve">3. Challenges Facing the Midwifery Profession</w:t>
      </w:r>
    </w:p>
    <w:p>
      <w:pPr>
        <w:pStyle w:val="FirstParagraph"/>
      </w:pPr>
      <w:r>
        <w:t xml:space="preserve">Despite the advancements, several challenges impede the full potential of midwives in Qatar Doha.</w:t>
      </w:r>
    </w:p>
    <w:p>
      <w:pPr>
        <w:numPr>
          <w:ilvl w:val="0"/>
          <w:numId w:val="1001"/>
        </w:numPr>
        <w:pStyle w:val="Compact"/>
      </w:pPr>
      <w:r>
        <w:rPr>
          <w:bCs/>
          <w:b/>
        </w:rPr>
        <w:t xml:space="preserve">Cultural Perceptions:</w:t>
      </w:r>
      <w:r>
        <w:t xml:space="preserve"> In some segments of society, there remains a preference for medicalized interventions during childbirth. Educating families about the benefits of natural birth and midwife-led care is crucial to changing these perceptions.</w:t>
      </w:r>
    </w:p>
    <w:p>
      <w:pPr>
        <w:numPr>
          <w:ilvl w:val="0"/>
          <w:numId w:val="1001"/>
        </w:numPr>
        <w:pStyle w:val="Compact"/>
      </w:pPr>
      <w:r>
        <w:rPr>
          <w:bCs/>
          <w:b/>
        </w:rPr>
        <w:t xml:space="preserve">Multidisciplinary Collaboration:</w:t>
      </w:r>
      <w:r>
        <w:t xml:space="preserve"> Effective teamwork between doctors, nurses, and midwives is not always seamless. Misunderstandings regarding roles can lead to inefficiencies or conflicts in patient care settings.</w:t>
      </w:r>
    </w:p>
    <w:p>
      <w:pPr>
        <w:numPr>
          <w:ilvl w:val="0"/>
          <w:numId w:val="1001"/>
        </w:numPr>
        <w:pStyle w:val="Compact"/>
      </w:pPr>
      <w:r>
        <w:rPr>
          <w:bCs/>
          <w:b/>
        </w:rPr>
        <w:t xml:space="preserve">Workload and Burnout:</w:t>
      </w:r>
      <w:r>
        <w:t xml:space="preserve"> High patient volumes in public hospitals across Qatar Doha can lead to staff burnout. Ensuring adequate staffing ratios that respect the midwife's scope of practice is vital for retention and job satisfaction.</w:t>
      </w:r>
    </w:p>
    <w:bookmarkEnd w:id="25"/>
    <w:bookmarkStart w:id="29" w:name="strategic-recommendations"/>
    <w:p>
      <w:pPr>
        <w:pStyle w:val="Heading2"/>
      </w:pPr>
      <w:r>
        <w:t xml:space="preserve">4. Strategic Recommendations</w:t>
      </w:r>
    </w:p>
    <w:p>
      <w:pPr>
        <w:pStyle w:val="FirstParagraph"/>
      </w:pPr>
      <w:r>
        <w:t xml:space="preserve">To enhance the role of the midwife in Qatar Doha, several strategic actions are proposed.</w:t>
      </w:r>
    </w:p>
    <w:bookmarkStart w:id="26" w:name="implementation-of-midwife-led-units-mlus"/>
    <w:p>
      <w:pPr>
        <w:pStyle w:val="Heading3"/>
      </w:pPr>
      <w:r>
        <w:t xml:space="preserve">4.1 Implementation of Midwife-Led Units (MLUs)</w:t>
      </w:r>
    </w:p>
    <w:p>
      <w:pPr>
        <w:pStyle w:val="FirstParagraph"/>
      </w:pPr>
      <w:r>
        <w:t xml:space="preserve">Hospitals in major hubs of Qatar Doha should establish dedicated Midwife-Led Units for low-risk pregnancies. These units would provide a homelike environment, encouraging physiological birth and reducing unnecessary cesarean sections. Evidence from European and Asian healthcare systems demonstrates that MLUs improve satisfaction rates and reduce costs without compromising safety.</w:t>
      </w:r>
    </w:p>
    <w:bookmarkEnd w:id="26"/>
    <w:bookmarkStart w:id="27" w:name="policy-reform-for-autonomy"/>
    <w:p>
      <w:pPr>
        <w:pStyle w:val="Heading3"/>
      </w:pPr>
      <w:r>
        <w:t xml:space="preserve">4.2 Policy Reform for Autonomy</w:t>
      </w:r>
    </w:p>
    <w:p>
      <w:pPr>
        <w:pStyle w:val="FirstParagraph"/>
      </w:pPr>
      <w:r>
        <w:t xml:space="preserve">The MOPH should collaborate with professional bodies to update the regulations governing midwifery practice in Qatar Doha. This includes defining clear boundaries for independent practice, prescribing rights for certain medications, and referral protocols. Legal clarity will empower midwives to act decisively and confidently in their clinical roles.</w:t>
      </w:r>
    </w:p>
    <w:bookmarkEnd w:id="27"/>
    <w:bookmarkStart w:id="28" w:name="public-awareness-campaigns"/>
    <w:p>
      <w:pPr>
        <w:pStyle w:val="Heading3"/>
      </w:pPr>
      <w:r>
        <w:t xml:space="preserve">4.3 Public Awareness Campaigns</w:t>
      </w:r>
    </w:p>
    <w:p>
      <w:pPr>
        <w:pStyle w:val="FirstParagraph"/>
      </w:pPr>
      <w:r>
        <w:t xml:space="preserve">Educational campaigns targeted at families in Qatar Doha can highlight the expertise of midwives. These campaigns should emphasize the continuity of care model, where a single midwife or small team supports women throughout pregnancy, labor, and the postpartum period. This consistency builds trust and improves health outcomes.</w:t>
      </w:r>
    </w:p>
    <w:bookmarkEnd w:id="28"/>
    <w:bookmarkEnd w:id="29"/>
    <w:bookmarkStart w:id="30" w:name="impact-on-health-outcomes"/>
    <w:p>
      <w:pPr>
        <w:pStyle w:val="Heading2"/>
      </w:pPr>
      <w:r>
        <w:t xml:space="preserve">5. Impact on Health Outcomes</w:t>
      </w:r>
    </w:p>
    <w:p>
      <w:pPr>
        <w:pStyle w:val="FirstParagraph"/>
      </w:pPr>
      <w:r>
        <w:t xml:space="preserve">The integration of advanced midwifery care in Qatar Doha has the potential to significantly impact national health metrics. Studies globally indicate that access to skilled birth attendance reduces maternal mortality ratios (MMR) and neonatal mortality rates (NMR). By focusing on early detection of complications, promoting breastfeeding, and providing robust postpartum support midwives contribute directly to these improvements.</w:t>
      </w:r>
    </w:p>
    <w:p>
      <w:pPr>
        <w:pStyle w:val="BodyText"/>
      </w:pPr>
      <w:r>
        <w:t xml:space="preserve">Furthermore, the economic benefits are substantial. Midwife-led care is generally less resource-intensive than consultant-led care for low-risk cases. The savings generated can be redirected toward specialized services for high-risk pregnancies or chronic disease management, thereby optimizing the overall healthcare budget of Qatar Doha.</w:t>
      </w:r>
    </w:p>
    <w:bookmarkEnd w:id="30"/>
    <w:bookmarkStart w:id="31" w:name="conclusion"/>
    <w:p>
      <w:pPr>
        <w:pStyle w:val="Heading2"/>
      </w:pPr>
      <w:r>
        <w:t xml:space="preserve">6. Conclusion</w:t>
      </w:r>
    </w:p>
    <w:p>
      <w:pPr>
        <w:pStyle w:val="FirstParagraph"/>
      </w:pPr>
      <w:r>
        <w:t xml:space="preserve">The midwife is an indispensable asset to the healthcare system in Qatar Doha. As the nation strides towards its 2030 vision, recognizing and utilizing the full potential of midwives is not just a clinical imperative but a strategic necessity. By addressing regulatory barriers, enhancing educational pathways, and fostering a culture that values holistic care Qatar Doha can achieve superior maternal and neonatal health outcomes.</w:t>
      </w:r>
    </w:p>
    <w:p>
      <w:pPr>
        <w:pStyle w:val="BodyText"/>
      </w:pPr>
      <w:r>
        <w:t xml:space="preserve">Future research should focus on longitudinal studies assessing the long-term effects of expanded midwifery scopes in the Qatari context. Collaboration between academic institutions, clinical providers, and policymakers will ensure that the midwife remains at the forefront of innovative healthcare delivery in Qatar Doha.</w:t>
      </w:r>
    </w:p>
    <w:bookmarkEnd w:id="31"/>
    <w:bookmarkStart w:id="32" w:name="references"/>
    <w:p>
      <w:pPr>
        <w:pStyle w:val="Heading2"/>
      </w:pPr>
      <w:r>
        <w:t xml:space="preserve">References</w:t>
      </w:r>
    </w:p>
    <w:p>
      <w:pPr>
        <w:numPr>
          <w:ilvl w:val="0"/>
          <w:numId w:val="1002"/>
        </w:numPr>
        <w:pStyle w:val="Compact"/>
      </w:pPr>
      <w:r>
        <w:t xml:space="preserve">[1] Qatar National Vision 2030. Ministry of Planning and Statistics, State of Qatar.</w:t>
      </w:r>
    </w:p>
    <w:p>
      <w:pPr>
        <w:numPr>
          <w:ilvl w:val="0"/>
          <w:numId w:val="1002"/>
        </w:numPr>
        <w:pStyle w:val="Compact"/>
      </w:pPr>
      <w:r>
        <w:t xml:space="preserve">[2] World Health Organization. (2021). International Confederation of Midwives Statement on the Role of the Midwife.</w:t>
      </w:r>
    </w:p>
    <w:p>
      <w:pPr>
        <w:numPr>
          <w:ilvl w:val="0"/>
          <w:numId w:val="1002"/>
        </w:numPr>
        <w:pStyle w:val="Compact"/>
      </w:pPr>
      <w:r>
        <w:t xml:space="preserve">[3] Al-Thani, M., et al. (2022). "Maternal Health Trends in Qatar Doha: A Decade Review."</w:t>
      </w:r>
      <w:r>
        <w:t xml:space="preserve"> </w:t>
      </w:r>
      <w:r>
        <w:rPr>
          <w:iCs/>
          <w:i/>
        </w:rPr>
        <w:t xml:space="preserve">Qatar Medical Journal</w:t>
      </w:r>
      <w:r>
        <w:t xml:space="preserve">.</w:t>
      </w:r>
    </w:p>
    <w:p>
      <w:pPr>
        <w:numPr>
          <w:ilvl w:val="0"/>
          <w:numId w:val="1002"/>
        </w:numPr>
        <w:pStyle w:val="Compact"/>
      </w:pPr>
      <w:r>
        <w:t xml:space="preserve">[4] Renfrew, M. J., et al. (2014). "Midwife-led care compared with other care for the majority of women during pregnancy and birth."</w:t>
      </w:r>
      <w:r>
        <w:t xml:space="preserve"> </w:t>
      </w:r>
      <w:r>
        <w:rPr>
          <w:iCs/>
          <w:i/>
        </w:rPr>
        <w:t xml:space="preserve">Cochrane Database of Systematic Reviews</w:t>
      </w:r>
      <w:r>
        <w:t xml:space="preserve">.</w:t>
      </w:r>
    </w:p>
    <w:p>
      <w:pPr>
        <w:numPr>
          <w:ilvl w:val="0"/>
          <w:numId w:val="1002"/>
        </w:numPr>
        <w:pStyle w:val="Compact"/>
      </w:pPr>
      <w:r>
        <w:t xml:space="preserve">[5] Hamad Medical Corporation Annual Report. (2023). Department of Nursing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Midwife in Qatar Doha: Enhancing Maternal and Neonatal Health Outcomes</dc:title>
  <dc:creator/>
  <dc:language>en</dc:language>
  <cp:keywords/>
  <dcterms:created xsi:type="dcterms:W3CDTF">2026-07-29T07:03:06Z</dcterms:created>
  <dcterms:modified xsi:type="dcterms:W3CDTF">2026-07-29T07:03:06Z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