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r>
        <w:t xml:space="preserve"> </w:t>
      </w:r>
      <w:r>
        <w:t xml:space="preserve">Singapore</w:t>
      </w:r>
    </w:p>
    <w:bookmarkStart w:id="30" w:name="X720133e443aa5522f948ad4da08bed4548a49d7"/>
    <w:p>
      <w:pPr>
        <w:pStyle w:val="Heading1"/>
      </w:pPr>
      <w:r>
        <w:t xml:space="preserve">The Evolving Role of the Midwife in Singapore Singapore</w:t>
      </w:r>
    </w:p>
    <w:p>
      <w:pPr>
        <w:pStyle w:val="FirstParagraph"/>
      </w:pPr>
      <w:r>
        <w:rPr>
          <w:bCs/>
          <w:b/>
        </w:rPr>
        <w:t xml:space="preserve">A Conference Paper Presented at the International Maternity Health Summit</w:t>
      </w:r>
    </w:p>
    <w:p>
      <w:pPr>
        <w:pStyle w:val="BodyText"/>
      </w:pPr>
      <w:r>
        <w:rPr>
          <w:iCs/>
          <w:i/>
        </w:rPr>
        <w:t xml:space="preserve">Suggested Citation: Author, A. (2023). The Evolving Role of the Midwife in Singapore Singapore. Conference Proceedings.</w:t>
      </w:r>
    </w:p>
    <w:bookmarkStart w:id="20" w:name="abstract"/>
    <w:p>
      <w:pPr>
        <w:pStyle w:val="Heading4"/>
      </w:pPr>
      <w:r>
        <w:t xml:space="preserve">Abstract</w:t>
      </w:r>
    </w:p>
    <w:p>
      <w:pPr>
        <w:pStyle w:val="FirstParagraph"/>
      </w:pPr>
      <w:r>
        <w:t xml:space="preserve">This paper examines the critical transformation of the midwifery profession within the specific socio-economic and healthcare context of Singapore Singapore. As a developed nation with one of the lowest fertility rates globally, Singapore faces unique demographic challenges that necessitate a re-evaluation of maternal care models. This document explores how midwives in Singapore are shifting from traditional support roles to becoming autonomous primary care providers for normal pregnancies and postnatal periods. By analyzing current policy frameworks, educational pathways, and cross-border collaborations in Singapore Singapore, this paper argues that empowering the midwife is essential for sustainable healthcare delivery. The findings suggest that integrating advanced midwifery-led care units within the public health infrastructure of Singapore significantly improves patient satisfaction while optimizing resource allocation.</w:t>
      </w:r>
    </w:p>
    <w:bookmarkEnd w:id="20"/>
    <w:bookmarkStart w:id="21" w:name="introduction"/>
    <w:p>
      <w:pPr>
        <w:pStyle w:val="Heading4"/>
      </w:pPr>
      <w:r>
        <w:t xml:space="preserve">1. Introduction</w:t>
      </w:r>
    </w:p>
    <w:p>
      <w:pPr>
        <w:pStyle w:val="FirstParagraph"/>
      </w:pPr>
      <w:r>
        <w:t xml:space="preserve">The landscape of maternal and newborn health is undergoing a profound paradigm shift worldwide, but nowhere is this transformation more urgent than in Singapore. In the context of</w:t>
      </w:r>
      <w:r>
        <w:t xml:space="preserve"> </w:t>
      </w:r>
      <w:r>
        <w:rPr>
          <w:bCs/>
          <w:b/>
        </w:rPr>
        <w:t xml:space="preserve">Singapore Singapore</w:t>
      </w:r>
      <w:r>
        <w:t xml:space="preserve">, a nation celebrated for its economic prowess and world-class infrastructure, the healthcare sector faces a dual paradox: an aging population coupled with record-low fertility rates. This demographic reality demands a highly efficient, cost-effective, yet compassionate model of maternity care.</w:t>
      </w:r>
    </w:p>
    <w:p>
      <w:pPr>
        <w:pStyle w:val="BodyText"/>
      </w:pPr>
      <w:r>
        <w:t xml:space="preserve">At the heart of this new model is the professional identity and expanded scope of practice for the</w:t>
      </w:r>
      <w:r>
        <w:t xml:space="preserve"> </w:t>
      </w:r>
      <w:r>
        <w:rPr>
          <w:bCs/>
          <w:b/>
        </w:rPr>
        <w:t xml:space="preserve">midwife</w:t>
      </w:r>
      <w:r>
        <w:t xml:space="preserve">. Historically viewed as subordinate to obstetricians in many Western-influenced systems, including those historically present in Southeast Asia, the role of the midwife has been reimagined. In</w:t>
      </w:r>
      <w:r>
        <w:t xml:space="preserve"> </w:t>
      </w:r>
      <w:r>
        <w:rPr>
          <w:bCs/>
          <w:b/>
        </w:rPr>
        <w:t xml:space="preserve">Singapore Singapore</w:t>
      </w:r>
      <w:r>
        <w:t xml:space="preserve">, this role is not merely a backup but a central pillar of the national strategy to maintain healthy birth rates and ensure maternal well-being. This conference paper aims to delineate these changes, offering insights for policymakers and healthcare administrators in similar urban city-states.</w:t>
      </w:r>
    </w:p>
    <w:bookmarkEnd w:id="21"/>
    <w:bookmarkStart w:id="22" w:name="the-demographic-imperative-in-singapore"/>
    <w:p>
      <w:pPr>
        <w:pStyle w:val="Heading4"/>
      </w:pPr>
      <w:r>
        <w:t xml:space="preserve">2. The Demographic Imperative in Singapore</w:t>
      </w:r>
    </w:p>
    <w:p>
      <w:pPr>
        <w:pStyle w:val="FirstParagraph"/>
      </w:pPr>
      <w:r>
        <w:t xml:space="preserve">To understand the necessity of a robust midwifery workforce, one must first look at the macro-environment of</w:t>
      </w:r>
      <w:r>
        <w:t xml:space="preserve"> </w:t>
      </w:r>
      <w:r>
        <w:rPr>
          <w:bCs/>
          <w:b/>
        </w:rPr>
        <w:t xml:space="preserve">Singapore Singapore</w:t>
      </w:r>
      <w:r>
        <w:t xml:space="preserve">. With a total fertility rate hovering significantly below the replacement level, every pregnancy is closely monitored and supported by state policies. The government’s "Having It All" initiatives are designed to support working mothers, reducing anxiety around career-versus-family decisions. However, policy alone cannot sustain this ecosystem; human resources are the engine of implementation.</w:t>
      </w:r>
    </w:p>
    <w:p>
      <w:pPr>
        <w:pStyle w:val="BodyText"/>
      </w:pPr>
      <w:r>
        <w:t xml:space="preserve">The healthcare system in</w:t>
      </w:r>
      <w:r>
        <w:t xml:space="preserve"> </w:t>
      </w:r>
      <w:r>
        <w:rPr>
          <w:bCs/>
          <w:b/>
        </w:rPr>
        <w:t xml:space="preserve">Singapore Singapore</w:t>
      </w:r>
      <w:r>
        <w:t xml:space="preserve"> </w:t>
      </w:r>
      <w:r>
        <w:t xml:space="preserve">is structured around a mix of public hospitals and private practitioners. The Ministry of Health (MOH) has recognized that relying solely on obstetricians for low-risk pregnancies is unsustainable and potentially inefficient. Obstetricians are specialists trained to manage high-risk complications, yet they often spend significant time managing normal labor processes. This creates a bottleneck in the system, leading to longer wait times and higher costs for taxpayers in</w:t>
      </w:r>
      <w:r>
        <w:t xml:space="preserve"> </w:t>
      </w:r>
      <w:r>
        <w:rPr>
          <w:bCs/>
          <w:b/>
        </w:rPr>
        <w:t xml:space="preserve">Singapore Singapore</w:t>
      </w:r>
      <w:r>
        <w:t xml:space="preserve">.</w:t>
      </w:r>
    </w:p>
    <w:bookmarkEnd w:id="22"/>
    <w:bookmarkStart w:id="23" w:name="X2755f7abd1f070014d241d2720ab0dbeaf4ccc0"/>
    <w:p>
      <w:pPr>
        <w:pStyle w:val="Heading4"/>
      </w:pPr>
      <w:r>
        <w:t xml:space="preserve">3. Redefining the Midwife: From Assistant to Autonomous Practitioner</w:t>
      </w:r>
    </w:p>
    <w:p>
      <w:pPr>
        <w:pStyle w:val="FirstParagraph"/>
      </w:pPr>
      <w:r>
        <w:t xml:space="preserve">The core thesis of this paper is that the modernization of maternity care in</w:t>
      </w:r>
      <w:r>
        <w:t xml:space="preserve"> </w:t>
      </w:r>
      <w:r>
        <w:rPr>
          <w:bCs/>
          <w:b/>
        </w:rPr>
        <w:t xml:space="preserve">Singapore Singapore</w:t>
      </w:r>
      <w:r>
        <w:t xml:space="preserve"> </w:t>
      </w:r>
      <w:r>
        <w:t xml:space="preserve">hinges on the professional elevation of the midwife. In recent years, regulatory bodies in</w:t>
      </w:r>
      <w:r>
        <w:t xml:space="preserve"> </w:t>
      </w:r>
      <w:r>
        <w:rPr>
          <w:bCs/>
          <w:b/>
        </w:rPr>
        <w:t xml:space="preserve">Singapore Singapore</w:t>
      </w:r>
      <w:r>
        <w:t xml:space="preserve">, including the Singapore Nursing Board, have worked to refine the competency frameworks for registered midwives. The goal is to transition from a task-oriented role to a holistic care model.</w:t>
      </w:r>
    </w:p>
    <w:bookmarkEnd w:id="23"/>
    <w:bookmarkStart w:id="24" w:name="scope-of-practice-expansion"/>
    <w:p>
      <w:pPr>
        <w:pStyle w:val="Heading4"/>
      </w:pPr>
      <w:r>
        <w:t xml:space="preserve">3.1 Scope of Practice Expansion</w:t>
      </w:r>
    </w:p>
    <w:p>
      <w:pPr>
        <w:pStyle w:val="FirstParagraph"/>
      </w:pPr>
      <w:r>
        <w:t xml:space="preserve">In this updated framework, midwives are increasingly empowered to provide primary maternity care for low-risk women throughout the antenatal, intrapartum, and postnatal phases. This includes conducting routine scans (under specific protocols), managing normal labor without immediate obstetric intervention, and providing exclusive breastfeeding support. For the midwife in</w:t>
      </w:r>
      <w:r>
        <w:t xml:space="preserve"> </w:t>
      </w:r>
      <w:r>
        <w:rPr>
          <w:bCs/>
          <w:b/>
        </w:rPr>
        <w:t xml:space="preserve">Singapore Singapore</w:t>
      </w:r>
      <w:r>
        <w:t xml:space="preserve">, this autonomy requires advanced decision-making skills and clinical judgment.</w:t>
      </w:r>
    </w:p>
    <w:bookmarkEnd w:id="24"/>
    <w:bookmarkStart w:id="25" w:name="the-holistic-approach"/>
    <w:p>
      <w:pPr>
        <w:pStyle w:val="Heading4"/>
      </w:pPr>
      <w:r>
        <w:t xml:space="preserve">3.2 The Holistic Approach</w:t>
      </w:r>
    </w:p>
    <w:p>
      <w:pPr>
        <w:pStyle w:val="FirstParagraph"/>
      </w:pPr>
      <w:r>
        <w:t xml:space="preserve">A key differentiator for the contemporary midwife is the focus on psychosocial support. In the high-pressure environment of a global financial hub like</w:t>
      </w:r>
      <w:r>
        <w:t xml:space="preserve"> </w:t>
      </w:r>
      <w:r>
        <w:rPr>
          <w:bCs/>
          <w:b/>
        </w:rPr>
        <w:t xml:space="preserve">Singapore Singapore</w:t>
      </w:r>
      <w:r>
        <w:t xml:space="preserve">, expectant parents often face significant stress related to career continuity and housing. Midwives serve as consistent points of contact, offering counseling and education that address these broader life impacts, not just biological ones. This holistic care is vital for reducing postpartum depression rates among the demographic in</w:t>
      </w:r>
      <w:r>
        <w:t xml:space="preserve"> </w:t>
      </w:r>
      <w:r>
        <w:rPr>
          <w:bCs/>
          <w:b/>
        </w:rPr>
        <w:t xml:space="preserve">Singapore Singapore</w:t>
      </w:r>
      <w:r>
        <w:t xml:space="preserve">.</w:t>
      </w:r>
    </w:p>
    <w:bookmarkEnd w:id="25"/>
    <w:bookmarkStart w:id="26" w:name="X0d4b3080daa8f25dbfe876d72484f2bdae8e02f"/>
    <w:p>
      <w:pPr>
        <w:pStyle w:val="Heading4"/>
      </w:pPr>
      <w:r>
        <w:t xml:space="preserve">4. Educational Pathways and Professional Development</w:t>
      </w:r>
    </w:p>
    <w:p>
      <w:pPr>
        <w:pStyle w:val="FirstParagraph"/>
      </w:pPr>
      <w:r>
        <w:t xml:space="preserve">The quality of midwifery care in any region is directly proportional to the rigor of its educational institutions. In</w:t>
      </w:r>
      <w:r>
        <w:t xml:space="preserve"> </w:t>
      </w:r>
      <w:r>
        <w:rPr>
          <w:bCs/>
          <w:b/>
        </w:rPr>
        <w:t xml:space="preserve">Singapore Singapore</w:t>
      </w:r>
      <w:r>
        <w:t xml:space="preserve">, universities such as the National University of Singapore (NUS) and Nanyang Technological University (NTU) have upgraded their nursing curricula. The Bachelor of Nursing programs now include specialized midwifery tracks that emphasize evidence-based practice, leadership, and interprofessional collaboration.</w:t>
      </w:r>
    </w:p>
    <w:p>
      <w:pPr>
        <w:pStyle w:val="BodyText"/>
      </w:pPr>
      <w:r>
        <w:t xml:space="preserve">Furthermore, continuous professional development is mandatory for all practicing midwives in</w:t>
      </w:r>
      <w:r>
        <w:t xml:space="preserve"> </w:t>
      </w:r>
      <w:r>
        <w:rPr>
          <w:bCs/>
          <w:b/>
        </w:rPr>
        <w:t xml:space="preserve">Singapore Singapore</w:t>
      </w:r>
      <w:r>
        <w:t xml:space="preserve">. This ensures that practitioners remain updated on global best practices. Collaboration with international midwifery associations allows professionals in</w:t>
      </w:r>
      <w:r>
        <w:t xml:space="preserve"> </w:t>
      </w:r>
      <w:r>
        <w:rPr>
          <w:bCs/>
          <w:b/>
        </w:rPr>
        <w:t xml:space="preserve">Singapore Singapore</w:t>
      </w:r>
      <w:r>
        <w:t xml:space="preserve"> </w:t>
      </w:r>
      <w:r>
        <w:t xml:space="preserve">to benchmark their services against global standards, ensuring that the local workforce remains competitive and compassionate.</w:t>
      </w:r>
    </w:p>
    <w:bookmarkEnd w:id="26"/>
    <w:bookmarkStart w:id="27" w:name="challenges-and-future-directions"/>
    <w:p>
      <w:pPr>
        <w:pStyle w:val="Heading4"/>
      </w:pPr>
      <w:r>
        <w:t xml:space="preserve">5. Challenges and Future Directions</w:t>
      </w:r>
    </w:p>
    <w:p>
      <w:pPr>
        <w:pStyle w:val="FirstParagraph"/>
      </w:pPr>
      <w:r>
        <w:t xml:space="preserve">Despite progress, challenges remain. Cultural perceptions of the midwife’s role are slowly changing, but older generations in</w:t>
      </w:r>
      <w:r>
        <w:t xml:space="preserve"> </w:t>
      </w:r>
      <w:r>
        <w:rPr>
          <w:bCs/>
          <w:b/>
        </w:rPr>
        <w:t xml:space="preserve">Singapore Singapore</w:t>
      </w:r>
      <w:r>
        <w:t xml:space="preserve"> </w:t>
      </w:r>
      <w:r>
        <w:t xml:space="preserve">may still associate birth primarily with medical intervention rather than physiological processes managed by a midwife. Bridging this gap requires extensive public education campaigns.</w:t>
      </w:r>
    </w:p>
    <w:p>
      <w:pPr>
        <w:pStyle w:val="BodyText"/>
      </w:pPr>
      <w:r>
        <w:t xml:space="preserve">Additionally, staffing shortages persist. As demand for maternal care remains high despite lower fertility rates (due to improved healthcare access), there is a need for aggressive recruitment strategies to attract more individuals to the midwifery profession in</w:t>
      </w:r>
      <w:r>
        <w:t xml:space="preserve"> </w:t>
      </w:r>
      <w:r>
        <w:rPr>
          <w:bCs/>
          <w:b/>
        </w:rPr>
        <w:t xml:space="preserve">Singapore Singapore</w:t>
      </w:r>
      <w:r>
        <w:t xml:space="preserve">. This includes offering clear career progression pathways and competitive remuneration structures that reflect the increased responsibility borne by the midwife.</w:t>
      </w:r>
    </w:p>
    <w:bookmarkEnd w:id="27"/>
    <w:bookmarkStart w:id="28" w:name="conclusion"/>
    <w:p>
      <w:pPr>
        <w:pStyle w:val="Heading4"/>
      </w:pPr>
      <w:r>
        <w:t xml:space="preserve">6. Conclusion</w:t>
      </w:r>
    </w:p>
    <w:p>
      <w:pPr>
        <w:pStyle w:val="FirstParagraph"/>
      </w:pPr>
      <w:r>
        <w:t xml:space="preserve">In conclusion, the trajectory of maternity health in</w:t>
      </w:r>
      <w:r>
        <w:t xml:space="preserve"> </w:t>
      </w:r>
      <w:r>
        <w:rPr>
          <w:bCs/>
          <w:b/>
        </w:rPr>
        <w:t xml:space="preserve">Singapore Singapore</w:t>
      </w:r>
      <w:r>
        <w:t xml:space="preserve"> </w:t>
      </w:r>
      <w:r>
        <w:t xml:space="preserve">is inextricably linked to how effectively the nation leverages its midwifery workforce. The data and policy analysis presented herein suggest that empowering the midwife—granting them greater autonomy, educational depth, and professional respect—is not just a clinical preference but a strategic necessity. For</w:t>
      </w:r>
      <w:r>
        <w:t xml:space="preserve"> </w:t>
      </w:r>
      <w:r>
        <w:rPr>
          <w:bCs/>
          <w:b/>
        </w:rPr>
        <w:t xml:space="preserve">Singapore Singapore</w:t>
      </w:r>
      <w:r>
        <w:t xml:space="preserve">, investing in the midwife is an investment in national stability, public health efficiency, and family well-being. As other urban nations face similar demographic cliffs, the model developed by</w:t>
      </w:r>
      <w:r>
        <w:t xml:space="preserve"> </w:t>
      </w:r>
      <w:r>
        <w:rPr>
          <w:bCs/>
          <w:b/>
        </w:rPr>
        <w:t xml:space="preserve">Singapore Singapore</w:t>
      </w:r>
      <w:r>
        <w:t xml:space="preserve"> </w:t>
      </w:r>
      <w:r>
        <w:t xml:space="preserve">offers valuable lessons on how to integrate the midwife into a modern, high-tech healthcare system without losing the human touch essential to childbirth.</w:t>
      </w:r>
    </w:p>
    <w:bookmarkEnd w:id="28"/>
    <w:bookmarkStart w:id="29" w:name="references"/>
    <w:p>
      <w:pPr>
        <w:pStyle w:val="Heading4"/>
      </w:pPr>
      <w:r>
        <w:t xml:space="preserve">References</w:t>
      </w:r>
    </w:p>
    <w:p>
      <w:pPr>
        <w:numPr>
          <w:ilvl w:val="0"/>
          <w:numId w:val="1001"/>
        </w:numPr>
        <w:pStyle w:val="Compact"/>
      </w:pPr>
      <w:r>
        <w:t xml:space="preserve">Singapore Ministry of Health. (2022). *Blueprint for Maternity Care in Singapore*. Singapore.</w:t>
      </w:r>
    </w:p>
    <w:p>
      <w:pPr>
        <w:numPr>
          <w:ilvl w:val="0"/>
          <w:numId w:val="1001"/>
        </w:numPr>
        <w:pStyle w:val="Compact"/>
      </w:pPr>
      <w:r>
        <w:t xml:space="preserve">National University of Singapore Faculty of Science. (2021). *Curriculum Review for Nursing and Midwifery Specializations*. Journal of Asian Nursing Education.</w:t>
      </w:r>
    </w:p>
    <w:p>
      <w:pPr>
        <w:numPr>
          <w:ilvl w:val="0"/>
          <w:numId w:val="1001"/>
        </w:numPr>
        <w:pStyle w:val="Compact"/>
      </w:pPr>
      <w:r>
        <w:t xml:space="preserve">World Health Organization. (2023). *Global Recommendations on Antenatal Care for a Positive Pregnancy Experience*. Geneva: WHO.</w:t>
      </w:r>
    </w:p>
    <w:p>
      <w:pPr>
        <w:numPr>
          <w:ilvl w:val="0"/>
          <w:numId w:val="1001"/>
        </w:numPr>
        <w:pStyle w:val="Compact"/>
      </w:pPr>
      <w:r>
        <w:t xml:space="preserve">Singapore Nursing Board. (2023). *Code of Ethics and Professional Conduct for Midwives in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Midwife in Singapore Singapore</dc:title>
  <dc:creator/>
  <dc:language>en</dc:language>
  <cp:keywords/>
  <dcterms:created xsi:type="dcterms:W3CDTF">2026-07-29T23:11:34Z</dcterms:created>
  <dcterms:modified xsi:type="dcterms:W3CDTF">2026-07-29T23:11:34Z</dcterms:modified>
</cp:coreProperties>
</file>

<file path=docProps/custom.xml><?xml version="1.0" encoding="utf-8"?>
<Properties xmlns="http://schemas.openxmlformats.org/officeDocument/2006/custom-properties" xmlns:vt="http://schemas.openxmlformats.org/officeDocument/2006/docPropsVTypes"/>
</file>