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Healthcare</w:t>
      </w:r>
    </w:p>
    <w:bookmarkStart w:id="30" w:name="Xcf657b2caf10fb8315e2418d18607af6d0b70f5"/>
    <w:p>
      <w:pPr>
        <w:pStyle w:val="Heading1"/>
      </w:pPr>
      <w:r>
        <w:t xml:space="preserve">Bridging Gaps in Maternal and Neonatal Healthcare: The Evolving Role of the Midwife in South Africa Cape Town</w:t>
      </w:r>
    </w:p>
    <w:p>
      <w:pPr>
        <w:pStyle w:val="FirstParagraph"/>
      </w:pPr>
      <w:r>
        <w:rPr>
          <w:bCs/>
          <w:b/>
        </w:rPr>
        <w:t xml:space="preserve">Abstract:</w:t>
      </w:r>
    </w:p>
    <w:p>
      <w:pPr>
        <w:pStyle w:val="BodyText"/>
      </w:pPr>
      <w:r>
        <w:rPr>
          <w:iCs/>
          <w:i/>
        </w:rPr>
        <w:t xml:space="preserve">This paper examines the critical function of the midwife within the public health infrastructure of South Africa Cape Town. It analyzes current challenges, including resource constraints and socioeconomic disparities, while highlighting innovative strategies employed by local healthcare providers to improve maternal and neonatal outcomes.</w:t>
      </w:r>
    </w:p>
    <w:bookmarkStart w:id="20" w:name="introduction"/>
    <w:p>
      <w:pPr>
        <w:pStyle w:val="Heading2"/>
      </w:pPr>
      <w:r>
        <w:t xml:space="preserve">1. Introduction</w:t>
      </w:r>
    </w:p>
    <w:p>
      <w:pPr>
        <w:pStyle w:val="FirstParagraph"/>
      </w:pPr>
      <w:r>
        <w:t xml:space="preserve">The landscape of maternal health in developing nations is complex, requiring specialized care that goes beyond basic medical intervention. In this context, the midwife emerges not merely as a clinical practitioner but as a central pillar of community health stability. This document serves as a comprehensive conference paper analyzing the specific dynamics of healthcare delivery in</w:t>
      </w:r>
      <w:r>
        <w:t xml:space="preserve"> </w:t>
      </w:r>
      <w:r>
        <w:t xml:space="preserve">South Africa Cape Town</w:t>
      </w:r>
      <w:r>
        <w:t xml:space="preserve">. As one of the most economically vibrant yet socially stratified cities globally,</w:t>
      </w:r>
      <w:r>
        <w:t xml:space="preserve"> </w:t>
      </w:r>
      <w:r>
        <w:t xml:space="preserve">South Africa Cape Town</w:t>
      </w:r>
      <w:r>
        <w:t xml:space="preserve"> </w:t>
      </w:r>
      <w:r>
        <w:t xml:space="preserve">presents a unique microcosm for studying healthcare disparities. The objective is to underscore how the dedicated efforts of the</w:t>
      </w:r>
      <w:r>
        <w:t xml:space="preserve"> </w:t>
      </w:r>
      <w:r>
        <w:rPr>
          <w:bCs/>
          <w:b/>
        </w:rPr>
        <w:t xml:space="preserve">Midwife</w:t>
      </w:r>
      <w:r>
        <w:t xml:space="preserve"> </w:t>
      </w:r>
      <w:r>
        <w:t xml:space="preserve">can bridge systemic gaps and improve survival rates for both mother and child.</w:t>
      </w:r>
    </w:p>
    <w:bookmarkEnd w:id="20"/>
    <w:bookmarkStart w:id="21" w:name="X061978590e390cfd5879a5784eeae2ce02f3d61"/>
    <w:p>
      <w:pPr>
        <w:pStyle w:val="Heading2"/>
      </w:pPr>
      <w:r>
        <w:t xml:space="preserve">2. Historical Context and Current Challenges in South Africa Cape Town</w:t>
      </w:r>
    </w:p>
    <w:p>
      <w:pPr>
        <w:pStyle w:val="FirstParagraph"/>
      </w:pPr>
      <w:r>
        <w:t xml:space="preserve">To understand the present, one must acknowledge the legacy of apartheid that has left deep scars on the healthcare infrastructure of</w:t>
      </w:r>
      <w:r>
        <w:t xml:space="preserve"> </w:t>
      </w:r>
      <w:r>
        <w:t xml:space="preserve">South Africa Cape Town</w:t>
      </w:r>
      <w:r>
        <w:t xml:space="preserve">. While significant strides have been made since 1994 to democratize healthcare access, residual inequalities remain stark. In many townships surrounding</w:t>
      </w:r>
      <w:r>
        <w:t xml:space="preserve"> </w:t>
      </w:r>
      <w:r>
        <w:t xml:space="preserve">South Africa Cape Town</w:t>
      </w:r>
      <w:r>
        <w:t xml:space="preserve">, such as Khayelitsha and Langa, public clinics are often overcrowded and under-resourced.</w:t>
      </w:r>
    </w:p>
    <w:p>
      <w:pPr>
        <w:pStyle w:val="BodyText"/>
      </w:pPr>
      <w:r>
        <w:t xml:space="preserve">The primary challenge facing the current healthcare system is the shortage of skilled personnel. The ratio of doctors to patients in these areas is disproportionately low compared to private healthcare facilities. Consequently, the burden falls heavily on nurses and midwives who must manage high-volume caseloads with limited support systems. This pressure cooker environment often leads to burnout among staff, affecting the quality of care provided by each individual</w:t>
      </w:r>
      <w:r>
        <w:t xml:space="preserve"> </w:t>
      </w:r>
      <w:r>
        <w:rPr>
          <w:bCs/>
          <w:b/>
        </w:rPr>
        <w:t xml:space="preserve">Midwife</w:t>
      </w:r>
      <w:r>
        <w:t xml:space="preserve">.</w:t>
      </w:r>
    </w:p>
    <w:bookmarkEnd w:id="21"/>
    <w:bookmarkStart w:id="24" w:name="the-multifaceted-role-of-the-midwife"/>
    <w:p>
      <w:pPr>
        <w:pStyle w:val="Heading2"/>
      </w:pPr>
      <w:r>
        <w:t xml:space="preserve">3. The Multifaceted Role of the Midwife</w:t>
      </w:r>
    </w:p>
    <w:p>
      <w:pPr>
        <w:pStyle w:val="FirstParagraph"/>
      </w:pPr>
      <w:r>
        <w:t xml:space="preserve">In the specific context of this paper, we define the scope of work for a modern</w:t>
      </w:r>
      <w:r>
        <w:t xml:space="preserve"> </w:t>
      </w:r>
      <w:r>
        <w:rPr>
          <w:bCs/>
          <w:b/>
        </w:rPr>
        <w:t xml:space="preserve">Midwife</w:t>
      </w:r>
      <w:r>
        <w:t xml:space="preserve">. Unlike in some Western systems where obstetricians dominate prenatal and postnatal care, in</w:t>
      </w:r>
      <w:r>
        <w:t xml:space="preserve"> </w:t>
      </w:r>
      <w:r>
        <w:t xml:space="preserve">South Africa Cape Town</w:t>
      </w:r>
      <w:r>
        <w:t xml:space="preserve">, midwives are often the primary providers of continuous maternity care. Their role extends far beyond delivery assistance.</w:t>
      </w:r>
    </w:p>
    <w:bookmarkStart w:id="22" w:name="X8a686809274c11a93ae0f7261470f4ff1ddfd92"/>
    <w:p>
      <w:pPr>
        <w:pStyle w:val="Heading3"/>
      </w:pPr>
      <w:r>
        <w:t xml:space="preserve">3.1 Clinical Competence and Emergency Management</w:t>
      </w:r>
    </w:p>
    <w:p>
      <w:pPr>
        <w:pStyle w:val="FirstParagraph"/>
      </w:pPr>
      <w:r>
        <w:t xml:space="preserve">A trained</w:t>
      </w:r>
      <w:r>
        <w:t xml:space="preserve"> </w:t>
      </w:r>
      <w:r>
        <w:rPr>
          <w:bCs/>
          <w:b/>
        </w:rPr>
        <w:t xml:space="preserve">Midwife</w:t>
      </w:r>
      <w:r>
        <w:t xml:space="preserve"> </w:t>
      </w:r>
      <w:r>
        <w:t xml:space="preserve">in this region must possess high-level clinical competence to handle obstetric emergencies independently, given the frequent lack of immediate specialist backup. This includes managing postpartum hemorrhage, eclampsia, and neonatal resuscitation. The ability of a midwife to make critical decisions under pressure is a life-saving skill that directly correlates with the reduction in maternal mortality rates in</w:t>
      </w:r>
      <w:r>
        <w:t xml:space="preserve"> </w:t>
      </w:r>
      <w:r>
        <w:t xml:space="preserve">South Africa Cape Town</w:t>
      </w:r>
      <w:r>
        <w:t xml:space="preserve">.</w:t>
      </w:r>
    </w:p>
    <w:bookmarkEnd w:id="22"/>
    <w:bookmarkStart w:id="23" w:name="preventative-care-and-health-education"/>
    <w:p>
      <w:pPr>
        <w:pStyle w:val="Heading3"/>
      </w:pPr>
      <w:r>
        <w:t xml:space="preserve">3.2 Preventative Care and Health Education</w:t>
      </w:r>
    </w:p>
    <w:p>
      <w:pPr>
        <w:pStyle w:val="FirstParagraph"/>
      </w:pPr>
      <w:r>
        <w:t xml:space="preserve">Beyond acute care, the midwife plays a crucial role in preventative health. In communities facing high rates of HIV/AIDS, tuberculosis, and malnutrition—common challenges in parts of</w:t>
      </w:r>
      <w:r>
        <w:t xml:space="preserve"> </w:t>
      </w:r>
      <w:r>
        <w:t xml:space="preserve">South Africa Cape Town</w:t>
      </w:r>
      <w:r>
        <w:t xml:space="preserve">—the midwife serves as an educator. They provide counseling on safe sex practices, nutrition during pregnancy, and adherence to antiretroviral therapy for pregnant women living with HIV.</w:t>
      </w:r>
    </w:p>
    <w:bookmarkEnd w:id="23"/>
    <w:bookmarkEnd w:id="24"/>
    <w:bookmarkStart w:id="25" w:name="X0e9796f390e48dab400d41d1e5bdd1132fa4d7a"/>
    <w:p>
      <w:pPr>
        <w:pStyle w:val="Heading2"/>
      </w:pPr>
      <w:r>
        <w:t xml:space="preserve">4. Socio-Cultural Dynamics and Community Trust</w:t>
      </w:r>
    </w:p>
    <w:p>
      <w:pPr>
        <w:pStyle w:val="FirstParagraph"/>
      </w:pPr>
      <w:r>
        <w:t xml:space="preserve">A unique strength of the midwifery model in this region is its potential for cultural congruence. In many instances, the midwife shares the same language and cultural background as her patients. This shared identity fosters trust, which is essential for encouraging women to seek antenatal care early. In</w:t>
      </w:r>
      <w:r>
        <w:t xml:space="preserve"> </w:t>
      </w:r>
      <w:r>
        <w:t xml:space="preserve">South Africa Cape Town</w:t>
      </w:r>
      <w:r>
        <w:t xml:space="preserve">, where stigma surrounding certain health conditions can deter healthcare seeking behavior, a compassionate and culturally sensitive midwife can break down these barriers.</w:t>
      </w:r>
    </w:p>
    <w:p>
      <w:pPr>
        <w:pStyle w:val="BodyText"/>
      </w:pPr>
      <w:r>
        <w:t xml:space="preserve">The paper argues that the interpersonal skills of a midwife are just as critical as her clinical knowledge. When a patient feels heard and respected by her</w:t>
      </w:r>
      <w:r>
        <w:t xml:space="preserve"> </w:t>
      </w:r>
      <w:r>
        <w:rPr>
          <w:bCs/>
          <w:b/>
        </w:rPr>
        <w:t xml:space="preserve">Midwife</w:t>
      </w:r>
      <w:r>
        <w:t xml:space="preserve">, she is more likely to adhere to medical advice, thereby improving outcomes for the entire family unit.</w:t>
      </w:r>
    </w:p>
    <w:bookmarkEnd w:id="25"/>
    <w:bookmarkStart w:id="26" w:name="Xc79eaeadc0e4f76cc1f8ca26f71febc0117ac29"/>
    <w:p>
      <w:pPr>
        <w:pStyle w:val="Heading2"/>
      </w:pPr>
      <w:r>
        <w:t xml:space="preserve">5. Strategies for Enhancing Midwifery Care in South Africa Cape Town</w:t>
      </w:r>
    </w:p>
    <w:p>
      <w:pPr>
        <w:pStyle w:val="FirstParagraph"/>
      </w:pPr>
      <w:r>
        <w:t xml:space="preserve">To address the existing challenges, this conference paper proposes several strategic interventions tailored specifically for healthcare providers in</w:t>
      </w:r>
      <w:r>
        <w:t xml:space="preserve"> </w:t>
      </w:r>
      <w:r>
        <w:t xml:space="preserve">South Africa Cape Town</w:t>
      </w:r>
      <w:r>
        <w:t xml:space="preserve">.</w:t>
      </w:r>
    </w:p>
    <w:p>
      <w:pPr>
        <w:numPr>
          <w:ilvl w:val="0"/>
          <w:numId w:val="1001"/>
        </w:numPr>
        <w:pStyle w:val="Compact"/>
      </w:pPr>
      <w:r>
        <w:rPr>
          <w:bCs/>
          <w:b/>
        </w:rPr>
        <w:t xml:space="preserve">Strengthening Mentorship Programs:</w:t>
      </w:r>
    </w:p>
    <w:p>
      <w:pPr>
        <w:numPr>
          <w:ilvl w:val="0"/>
          <w:numId w:val="1001"/>
        </w:numPr>
        <w:pStyle w:val="Compact"/>
      </w:pPr>
      <w:r>
        <w:t xml:space="preserve">We recommend the implementation of robust mentorship schemes where senior midwives guide junior staff. This ensures that knowledge transfer regarding complex cases is continuous and that midwives in remote areas of</w:t>
      </w:r>
      <w:r>
        <w:t xml:space="preserve"> </w:t>
      </w:r>
      <w:r>
        <w:t xml:space="preserve">South Africa Cape Town</w:t>
      </w:r>
      <w:r>
        <w:t xml:space="preserve"> </w:t>
      </w:r>
      <w:r>
        <w:t xml:space="preserve">do not practice in isolation.</w:t>
      </w:r>
    </w:p>
    <w:p>
      <w:pPr>
        <w:numPr>
          <w:ilvl w:val="0"/>
          <w:numId w:val="1001"/>
        </w:numPr>
        <w:pStyle w:val="Compact"/>
      </w:pPr>
      <w:r>
        <w:rPr>
          <w:bCs/>
          <w:b/>
        </w:rPr>
        <w:t xml:space="preserve">Tech-Enabled Support:</w:t>
      </w:r>
    </w:p>
    <w:p>
      <w:pPr>
        <w:numPr>
          <w:ilvl w:val="0"/>
          <w:numId w:val="1001"/>
        </w:numPr>
        <w:pStyle w:val="Compact"/>
      </w:pPr>
      <w:r>
        <w:t xml:space="preserve">Leveraging telemedicine to provide midwives with real-time advice from specialists. This digital bridge can alleviate the burden on overworked clinics and ensure that a midwife never has to make a life-or-death decision without expert backup.</w:t>
      </w:r>
    </w:p>
    <w:p>
      <w:pPr>
        <w:numPr>
          <w:ilvl w:val="0"/>
          <w:numId w:val="1001"/>
        </w:numPr>
        <w:pStyle w:val="Compact"/>
      </w:pPr>
      <w:r>
        <w:rPr>
          <w:bCs/>
          <w:b/>
        </w:rPr>
        <w:t xml:space="preserve">Mental Health Support for Providers:</w:t>
      </w:r>
    </w:p>
    <w:p>
      <w:pPr>
        <w:numPr>
          <w:ilvl w:val="0"/>
          <w:numId w:val="1001"/>
        </w:numPr>
        <w:pStyle w:val="Compact"/>
      </w:pPr>
      <w:r>
        <w:t xml:space="preserve">Acknowledging the emotional toll of their work, healthcare systems must invest in mental health resources for midwives. A supported midwife is a more effective and empathetic caregiver.</w:t>
      </w:r>
    </w:p>
    <w:bookmarkEnd w:id="26"/>
    <w:bookmarkStart w:id="27" w:name="discussion"/>
    <w:p>
      <w:pPr>
        <w:pStyle w:val="Heading2"/>
      </w:pPr>
      <w:r>
        <w:t xml:space="preserve">6. Discussion</w:t>
      </w:r>
    </w:p>
    <w:p>
      <w:pPr>
        <w:pStyle w:val="FirstParagraph"/>
      </w:pPr>
      <w:r>
        <w:t xml:space="preserve">The evidence presented suggests that investing in the professional development and well-being of midwives yields significant returns in public health metrics. In</w:t>
      </w:r>
      <w:r>
        <w:t xml:space="preserve"> </w:t>
      </w:r>
      <w:r>
        <w:t xml:space="preserve">South Africa Cape Town</w:t>
      </w:r>
      <w:r>
        <w:t xml:space="preserve">, the midwife is often the first and only line of defense for vulnerable mothers and newborns. When policies focus on empowering this demographic—through better staffing ratios, continuous education, and psychological support—the entire healthcare system benefits.</w:t>
      </w:r>
    </w:p>
    <w:p>
      <w:pPr>
        <w:pStyle w:val="BodyText"/>
      </w:pPr>
      <w:r>
        <w:t xml:space="preserve">Furthermore, recognizing the midwife as an autonomous practitioner within scope is vital. In many instances in</w:t>
      </w:r>
      <w:r>
        <w:t xml:space="preserve"> </w:t>
      </w:r>
      <w:r>
        <w:t xml:space="preserve">South Africa Cape Town</w:t>
      </w:r>
      <w:r>
        <w:t xml:space="preserve">, midwives are underutilized because administrative barriers prevent them from practicing to their full potential. Removing these bureaucratic hurdles allows for more efficient healthcare delivery.</w:t>
      </w:r>
    </w:p>
    <w:bookmarkEnd w:id="27"/>
    <w:bookmarkStart w:id="28" w:name="conclusion"/>
    <w:p>
      <w:pPr>
        <w:pStyle w:val="Heading2"/>
      </w:pPr>
      <w:r>
        <w:t xml:space="preserve">7. Conclusion</w:t>
      </w:r>
    </w:p>
    <w:p>
      <w:pPr>
        <w:pStyle w:val="FirstParagraph"/>
      </w:pPr>
      <w:r>
        <w:t xml:space="preserve">In conclusion, the role of the midwife in</w:t>
      </w:r>
      <w:r>
        <w:t xml:space="preserve"> </w:t>
      </w:r>
      <w:r>
        <w:t xml:space="preserve">South Africa Cape Town</w:t>
      </w:r>
      <w:r>
        <w:t xml:space="preserve"> </w:t>
      </w:r>
      <w:r>
        <w:t xml:space="preserve">is indispensable. They are not just caregivers but advocates, educators, and emergency responders rolled into one vital profession. As healthcare systems continue to evolve in response to demographic shifts and emerging health threats, the centrality of midwifery practice must be recognized and supported.</w:t>
      </w:r>
    </w:p>
    <w:p>
      <w:pPr>
        <w:pStyle w:val="BodyText"/>
      </w:pPr>
      <w:r>
        <w:t xml:space="preserve">We call upon policymakers, healthcare administrators, and academic institutions within</w:t>
      </w:r>
      <w:r>
        <w:t xml:space="preserve"> </w:t>
      </w:r>
      <w:r>
        <w:t xml:space="preserve">South Africa Cape Town</w:t>
      </w:r>
      <w:r>
        <w:t xml:space="preserve"> </w:t>
      </w:r>
      <w:r>
        <w:t xml:space="preserve">to prioritize resources for midwifery education and retention. By elevating the status of the midwife, we do not just improve individual lives; we strengthen the foundation of public health for future generations. The dedication of every</w:t>
      </w:r>
      <w:r>
        <w:t xml:space="preserve"> </w:t>
      </w:r>
      <w:r>
        <w:rPr>
          <w:bCs/>
          <w:b/>
        </w:rPr>
        <w:t xml:space="preserve">Midwife</w:t>
      </w:r>
      <w:r>
        <w:t xml:space="preserve"> </w:t>
      </w:r>
      <w:r>
        <w:t xml:space="preserve">working in this challenging environment is a testament to resilience and should be met with systemic support that honors their critical contribution.</w:t>
      </w:r>
    </w:p>
    <w:bookmarkEnd w:id="28"/>
    <w:bookmarkStart w:id="29" w:name="references"/>
    <w:p>
      <w:pPr>
        <w:pStyle w:val="Heading2"/>
      </w:pPr>
      <w:r>
        <w:t xml:space="preserve">8. References</w:t>
      </w:r>
    </w:p>
    <w:p>
      <w:pPr>
        <w:pStyle w:val="FirstParagraph"/>
      </w:pPr>
      <w:r>
        <w:rPr>
          <w:iCs/>
          <w:i/>
        </w:rPr>
        <w:t xml:space="preserve">Note: This section simulates standard academic formatting for a conference paper.</w:t>
      </w:r>
    </w:p>
    <w:p>
      <w:pPr>
        <w:numPr>
          <w:ilvl w:val="0"/>
          <w:numId w:val="1002"/>
        </w:numPr>
        <w:pStyle w:val="Compact"/>
      </w:pPr>
      <w:r>
        <w:t xml:space="preserve">Doherty, N., et al. (2017). "Maternal mortality in South Africa." South African Medical Journal.</w:t>
      </w:r>
    </w:p>
    <w:p>
      <w:pPr>
        <w:numPr>
          <w:ilvl w:val="0"/>
          <w:numId w:val="1002"/>
        </w:numPr>
        <w:pStyle w:val="Compact"/>
      </w:pPr>
      <w:r>
        <w:t xml:space="preserve">National Department of Health Republic of South Africa. (2016). "National Core Standards for Healthcare Facilities."</w:t>
      </w:r>
    </w:p>
    <w:p>
      <w:pPr>
        <w:numPr>
          <w:ilvl w:val="0"/>
          <w:numId w:val="1002"/>
        </w:numPr>
        <w:pStyle w:val="Compact"/>
      </w:pPr>
      <w:r>
        <w:t xml:space="preserve">Jewkes, R., &amp; Morrell, R. (2015). "Gender inequality and intimate partner violence in South Africa." African Journal of Reproductive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South Africa Cape Town: Bridging Gaps in Maternal and Neonatal Healthcare</dc:title>
  <dc:creator/>
  <dc:language>en</dc:language>
  <cp:keywords/>
  <dcterms:created xsi:type="dcterms:W3CDTF">2026-07-29T18:41:07Z</dcterms:created>
  <dcterms:modified xsi:type="dcterms:W3CDTF">2026-07-29T18:41:07Z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