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High-Risk</w:t>
      </w:r>
      <w:r>
        <w:t xml:space="preserve"> </w:t>
      </w:r>
      <w:r>
        <w:t xml:space="preserve">Obstetrics</w:t>
      </w:r>
      <w:r>
        <w:t xml:space="preserve"> </w:t>
      </w:r>
      <w:r>
        <w:t xml:space="preserve">and</w:t>
      </w:r>
      <w:r>
        <w:t xml:space="preserve"> </w:t>
      </w:r>
      <w:r>
        <w:t xml:space="preserve">Holistic</w:t>
      </w:r>
      <w:r>
        <w:t xml:space="preserve"> </w:t>
      </w:r>
      <w:r>
        <w:t xml:space="preserve">Maternal</w:t>
      </w:r>
      <w:r>
        <w:t xml:space="preserve"> </w:t>
      </w:r>
      <w:r>
        <w:t xml:space="preserve">Care</w:t>
      </w:r>
    </w:p>
    <w:bookmarkStart w:id="30" w:name="Xbdd97c6b3b746e5ef481234e5b57294c018c962"/>
    <w:p>
      <w:pPr>
        <w:pStyle w:val="Heading1"/>
      </w:pPr>
      <w:r>
        <w:t xml:space="preserve">The Evolving Role of the Midwife in South Korea Seoul</w:t>
      </w:r>
      <w:r>
        <w:br/>
      </w:r>
      <w:r>
        <w:t xml:space="preserve">Navigating High-Risk Obstetrics and Holistic Maternal Care</w:t>
      </w:r>
    </w:p>
    <w:p>
      <w:pPr>
        <w:pStyle w:val="FirstParagraph"/>
      </w:pPr>
      <w:r>
        <w:rPr>
          <w:bCs/>
          <w:b/>
        </w:rPr>
        <w:t xml:space="preserve">Conference Paper Presentation</w:t>
      </w:r>
    </w:p>
    <w:p>
      <w:pPr>
        <w:pStyle w:val="BodyText"/>
      </w:pPr>
      <w:r>
        <w:t xml:space="preserve">[Author Name/Organization Placeholder]</w:t>
      </w:r>
      <w:r>
        <w:br/>
      </w:r>
      <w:r>
        <w:t xml:space="preserve">School of Nursing, University in Seoul, South Korea</w:t>
      </w:r>
      <w:r>
        <w:br/>
      </w:r>
      <w:r>
        <w:t xml:space="preserve">Email: author@example.com</w:t>
      </w:r>
    </w:p>
    <w:bookmarkStart w:id="20" w:name="abstract"/>
    <w:p>
      <w:pPr>
        <w:pStyle w:val="Heading3"/>
      </w:pPr>
      <w:r>
        <w:t xml:space="preserve">Abstract</w:t>
      </w:r>
    </w:p>
    <w:p>
      <w:pPr>
        <w:pStyle w:val="FirstParagraph"/>
      </w:pPr>
      <w:r>
        <w:t xml:space="preserve">This paper explores the critical and expanding role of the midwife within the urban healthcare landscape of South Korea Seoul. Despite having one of the lowest fertility rates globally, South Korea faces a complex demographic challenge where maternal health outcomes are improving, yet access to personalized, continuous care remains fragmented. This study analyzes how certified midwives in Seoul are bridging gaps in obstetric care by offering holistic alternatives to high-intensity hospital medicine. Through a review of recent policy changes and clinical data from Seoul metropolitan clinics, we demonstrate that integrating the midwife model into urban healthcare significantly enhances patient satisfaction and reduces unnecessary medical interventions. The paper concludes with recommendations for policy frameworks that support the full scope of practice for midwives in South Korea Seoul.</w:t>
      </w:r>
    </w:p>
    <w:bookmarkEnd w:id="20"/>
    <w:bookmarkStart w:id="21" w:name="introduction"/>
    <w:p>
      <w:pPr>
        <w:pStyle w:val="Heading2"/>
      </w:pPr>
      <w:r>
        <w:t xml:space="preserve">1. Introduction</w:t>
      </w:r>
    </w:p>
    <w:p>
      <w:pPr>
        <w:pStyle w:val="FirstParagraph"/>
      </w:pPr>
      <w:r>
        <w:t xml:space="preserve">The demographic landscape of modern society has shifted dramatically over the past decade, nowhere more so than in East Asia. In particular,</w:t>
      </w:r>
      <w:r>
        <w:t xml:space="preserve"> </w:t>
      </w:r>
      <w:r>
        <w:rPr>
          <w:bCs/>
          <w:b/>
        </w:rPr>
        <w:t xml:space="preserve">South Korea Seoul</w:t>
      </w:r>
      <w:r>
        <w:t xml:space="preserve">, as the capital and economic hub of the nation, stands at a unique crossroads in public health policy. While Seoul boasts some of the most advanced medical infrastructure in the world, characterized by high-tech obstetrics and emergency response systems, it simultaneously grapples with severe demographic pressures. The total fertility rate has dropped to historic lows, creating a paradox where maternal care is highly accessible yet often perceived as impersonal and overly medicalized.</w:t>
      </w:r>
    </w:p>
    <w:p>
      <w:pPr>
        <w:pStyle w:val="BodyText"/>
      </w:pPr>
      <w:r>
        <w:t xml:space="preserve">Within this context, the traditional role of the</w:t>
      </w:r>
      <w:r>
        <w:t xml:space="preserve"> </w:t>
      </w:r>
      <w:r>
        <w:rPr>
          <w:bCs/>
          <w:b/>
        </w:rPr>
        <w:t xml:space="preserve">Midwife</w:t>
      </w:r>
      <w:r>
        <w:t xml:space="preserve"> </w:t>
      </w:r>
      <w:r>
        <w:t xml:space="preserve">is undergoing a profound transformation. Historically viewed in some Asian contexts as secondary to physicians, the modern midwife is emerging as a primary care provider for low-risk pregnancies and a vital advocate for maternal well-being. This conference paper aims to discuss how the integration of professional midwifery services into the dense urban environment of</w:t>
      </w:r>
      <w:r>
        <w:t xml:space="preserve"> </w:t>
      </w:r>
      <w:r>
        <w:rPr>
          <w:bCs/>
          <w:b/>
        </w:rPr>
        <w:t xml:space="preserve">South Korea Seoul</w:t>
      </w:r>
      <w:r>
        <w:t xml:space="preserve"> </w:t>
      </w:r>
      <w:r>
        <w:t xml:space="preserve">can address both demographic concerns and individual maternal needs. By examining current legal frameworks, clinical outcomes, and patient perceptions, we argue that elevating the status and scope of practice for midwives is essential for a sustainable healthcare future in Seoul.</w:t>
      </w:r>
    </w:p>
    <w:bookmarkEnd w:id="21"/>
    <w:bookmarkStart w:id="22" w:name="Xfa100a4c43db53117000fc7e6f21cbf3ad895fb"/>
    <w:p>
      <w:pPr>
        <w:pStyle w:val="Heading2"/>
      </w:pPr>
      <w:r>
        <w:t xml:space="preserve">2. The Context of Maternal Health in South Korea Seoul</w:t>
      </w:r>
    </w:p>
    <w:p>
      <w:pPr>
        <w:pStyle w:val="FirstParagraph"/>
      </w:pPr>
      <w:r>
        <w:rPr>
          <w:bCs/>
          <w:b/>
        </w:rPr>
        <w:t xml:space="preserve">South Korea Seoul</w:t>
      </w:r>
      <w:r>
        <w:t xml:space="preserve"> </w:t>
      </w:r>
      <w:r>
        <w:t xml:space="preserve">represents a microcosm of broader national trends. The city is densely populated, with limited physical space for community-based health centers compared to rural areas or Western countries. Consequently, maternal care has largely been centralized within large university hospitals and specialized obstetric clinics. While this centralization ensures rapid access to neonatal intensive care units (NICUs) and high-risk interventions, it often results in a "factory-like" approach to childbirth.</w:t>
      </w:r>
    </w:p>
    <w:p>
      <w:pPr>
        <w:pStyle w:val="BodyText"/>
      </w:pPr>
      <w:r>
        <w:t xml:space="preserve">In many Seoul-based hospitals, the ratio of patients to medical staff is high during peak hours. This environment can lead to increased anxiety among expectant mothers who seek emotional support and continuity of care—services that are difficult to provide within the fragmented structure of acute care hospitals. Herein lies the opportunity for the</w:t>
      </w:r>
      <w:r>
        <w:t xml:space="preserve"> </w:t>
      </w:r>
      <w:r>
        <w:rPr>
          <w:bCs/>
          <w:b/>
        </w:rPr>
        <w:t xml:space="preserve">Midwife</w:t>
      </w:r>
      <w:r>
        <w:t xml:space="preserve">. In countries like Sweden, Japan, and parts of Europe, midwives serve as primary contacts throughout pregnancy, labor, and postpartum periods. In</w:t>
      </w:r>
      <w:r>
        <w:t xml:space="preserve"> </w:t>
      </w:r>
      <w:r>
        <w:rPr>
          <w:bCs/>
          <w:b/>
        </w:rPr>
        <w:t xml:space="preserve">South Korea Seoul</w:t>
      </w:r>
      <w:r>
        <w:t xml:space="preserve">, however, legal restrictions have historically limited this continuity of care to hospital settings or required physician supervision for all clinical decisions.</w:t>
      </w:r>
    </w:p>
    <w:bookmarkEnd w:id="22"/>
    <w:bookmarkStart w:id="25" w:name="X80d0cf43e726ad05c04c4b43b6fc091cd5e77f9"/>
    <w:p>
      <w:pPr>
        <w:pStyle w:val="Heading2"/>
      </w:pPr>
      <w:r>
        <w:t xml:space="preserve">3. The Expanding Scope of Practice for the Midwife</w:t>
      </w:r>
    </w:p>
    <w:p>
      <w:pPr>
        <w:pStyle w:val="FirstParagraph"/>
      </w:pPr>
      <w:r>
        <w:t xml:space="preserve">The core argument of this paper is that the professional identity of the</w:t>
      </w:r>
      <w:r>
        <w:t xml:space="preserve"> </w:t>
      </w:r>
      <w:r>
        <w:rPr>
          <w:bCs/>
          <w:b/>
        </w:rPr>
        <w:t xml:space="preserve">Midwife</w:t>
      </w:r>
      <w:r>
        <w:t xml:space="preserve"> </w:t>
      </w:r>
      <w:r>
        <w:t xml:space="preserve">must expand beyond assisting in hospital deliveries to encompass comprehensive prenatal and postnatal management. Recent legislative discussions in South Korea have hinted at expanding the legal scope for certified midwives, allowing them to prescribe certain medications and manage low-risk pregnancies independently. If fully implemented in</w:t>
      </w:r>
      <w:r>
        <w:t xml:space="preserve"> </w:t>
      </w:r>
      <w:r>
        <w:rPr>
          <w:bCs/>
          <w:b/>
        </w:rPr>
        <w:t xml:space="preserve">South Korea Seoul</w:t>
      </w:r>
      <w:r>
        <w:t xml:space="preserve">, this would allow midwives to establish independent practices or work collaboratively with family medicine doctors.</w:t>
      </w:r>
    </w:p>
    <w:bookmarkStart w:id="23" w:name="holistic-care-vs.-medicalization"/>
    <w:p>
      <w:pPr>
        <w:pStyle w:val="Heading3"/>
      </w:pPr>
      <w:r>
        <w:t xml:space="preserve">3.1 Holistic Care vs. Medicalization</w:t>
      </w:r>
    </w:p>
    <w:p>
      <w:pPr>
        <w:pStyle w:val="FirstParagraph"/>
      </w:pPr>
      <w:r>
        <w:t xml:space="preserve">The philosophy of midwifery is rooted in the view that childbirth is a normal physiological process rather than a disease state requiring constant medical intervention. In the high-pressure environment of Seoul, where work-life balance is challenging and stress levels are elevated, this philosophical difference is crucial. Midwives provide education on nutrition, exercise, mental health, and breastfeeding preparation—areas often rushed or omitted in busy hospital clinics. By adopting this holistic approach,</w:t>
      </w:r>
      <w:r>
        <w:rPr>
          <w:bCs/>
          <w:b/>
        </w:rPr>
        <w:t xml:space="preserve">midwives</w:t>
      </w:r>
      <w:r>
        <w:t xml:space="preserve"> </w:t>
      </w:r>
      <w:r>
        <w:t xml:space="preserve">help reduce the fear associated with childbirth (tokophobia), which is increasingly prevalent among young women in</w:t>
      </w:r>
      <w:r>
        <w:t xml:space="preserve"> </w:t>
      </w:r>
      <w:r>
        <w:rPr>
          <w:bCs/>
          <w:b/>
        </w:rPr>
        <w:t xml:space="preserve">South Korea Seoul</w:t>
      </w:r>
      <w:r>
        <w:t xml:space="preserve">.</w:t>
      </w:r>
    </w:p>
    <w:bookmarkEnd w:id="23"/>
    <w:bookmarkStart w:id="24" w:name="continuity-of-care-models"/>
    <w:p>
      <w:pPr>
        <w:pStyle w:val="Heading3"/>
      </w:pPr>
      <w:r>
        <w:t xml:space="preserve">3.2 Continuity of Care Models</w:t>
      </w:r>
    </w:p>
    <w:p>
      <w:pPr>
        <w:pStyle w:val="FirstParagraph"/>
      </w:pPr>
      <w:r>
        <w:t xml:space="preserve">Data from pilot programs in Seoul indicate that when a single midwife or small team provides continuity of care, there is a significant reduction in cesarean section rates for low-risk mothers. Furthermore, patient satisfaction scores improve markedly because the mother knows her caregiver throughout the journey. This model alleviates some of the burden on large tertiary hospitals by allowing them to focus strictly on high-risk cases that require surgical or intensive medical intervention.</w:t>
      </w:r>
    </w:p>
    <w:bookmarkEnd w:id="24"/>
    <w:bookmarkEnd w:id="25"/>
    <w:bookmarkStart w:id="26" w:name="X4e56d3f7e72596df35184514965c73a4b00e294"/>
    <w:p>
      <w:pPr>
        <w:pStyle w:val="Heading2"/>
      </w:pPr>
      <w:r>
        <w:t xml:space="preserve">4. Challenges and Barriers in Urban Implementation</w:t>
      </w:r>
    </w:p>
    <w:p>
      <w:pPr>
        <w:pStyle w:val="FirstParagraph"/>
      </w:pPr>
      <w:r>
        <w:t xml:space="preserve">Despite the clear benefits, integrating the midwife into the mainstream healthcare system of</w:t>
      </w:r>
      <w:r>
        <w:t xml:space="preserve"> </w:t>
      </w:r>
      <w:r>
        <w:rPr>
          <w:bCs/>
          <w:b/>
        </w:rPr>
        <w:t xml:space="preserve">South Korea Seoul</w:t>
      </w:r>
      <w:r>
        <w:t xml:space="preserve"> </w:t>
      </w:r>
      <w:r>
        <w:t xml:space="preserve">faces several hurdles. Firstly, there is a cultural perception among some older generations and even medical professionals that physicians are superior to midwives. This hierarchical view can lead to resistance in interdisciplinary teams.</w:t>
      </w:r>
    </w:p>
    <w:p>
      <w:pPr>
        <w:pStyle w:val="BodyText"/>
      </w:pPr>
      <w:r>
        <w:t xml:space="preserve">Secondly, reimbursement issues persist. In the current South Korean health insurance system, many services provided by midwives are not covered or are reimbursed at lower rates than those provided by obstetricians. This economic disparity discourages hospitals from hiring midwives for primary care roles and limits the accessibility of these services for lower-income families in Seoul.</w:t>
      </w:r>
    </w:p>
    <w:bookmarkEnd w:id="26"/>
    <w:bookmarkStart w:id="27" w:name="recommendations-and-future-directions"/>
    <w:p>
      <w:pPr>
        <w:pStyle w:val="Heading2"/>
      </w:pPr>
      <w:r>
        <w:t xml:space="preserve">5. Recommendations and Future Directions</w:t>
      </w:r>
    </w:p>
    <w:p>
      <w:pPr>
        <w:pStyle w:val="FirstParagraph"/>
      </w:pPr>
      <w:r>
        <w:t xml:space="preserve">To fully harness the potential of maternal healthcare, policymakers in</w:t>
      </w:r>
      <w:r>
        <w:t xml:space="preserve"> </w:t>
      </w:r>
      <w:r>
        <w:rPr>
          <w:bCs/>
          <w:b/>
        </w:rPr>
        <w:t xml:space="preserve">South Korea Seoul</w:t>
      </w:r>
      <w:r>
        <w:t xml:space="preserve"> </w:t>
      </w:r>
      <w:r>
        <w:t xml:space="preserve">must take decisive action. We propose three key recommendations:</w:t>
      </w:r>
    </w:p>
    <w:p>
      <w:pPr>
        <w:numPr>
          <w:ilvl w:val="0"/>
          <w:numId w:val="1001"/>
        </w:numPr>
        <w:pStyle w:val="Compact"/>
      </w:pPr>
      <w:r>
        <w:rPr>
          <w:bCs/>
          <w:b/>
        </w:rPr>
        <w:t xml:space="preserve">Legislative Reform:</w:t>
      </w:r>
      <w:r>
        <w:t xml:space="preserve"> </w:t>
      </w:r>
      <w:r>
        <w:t xml:space="preserve">The government should formally recognize the midwife as a primary care provider for low-risk pregnancies, allowing independent practice and prescription privileges where safe.</w:t>
      </w:r>
    </w:p>
    <w:p>
      <w:pPr>
        <w:numPr>
          <w:ilvl w:val="0"/>
          <w:numId w:val="1001"/>
        </w:numPr>
        <w:pStyle w:val="Compact"/>
      </w:pPr>
      <w:r>
        <w:rPr>
          <w:bCs/>
          <w:b/>
        </w:rPr>
        <w:t xml:space="preserve">Economic Support:</w:t>
      </w:r>
      <w:r>
        <w:t xml:space="preserve"> </w:t>
      </w:r>
      <w:r>
        <w:t xml:space="preserve">Health insurance policies must be updated to cover midwifery-led prenatal check-ups, birth planning consultations, and postpartum home visits. This will democratize access to holistic care across all socioeconomic levels in Seoul.</w:t>
      </w:r>
    </w:p>
    <w:p>
      <w:pPr>
        <w:numPr>
          <w:ilvl w:val="0"/>
          <w:numId w:val="1001"/>
        </w:numPr>
        <w:pStyle w:val="Compact"/>
      </w:pPr>
      <w:r>
        <w:rPr>
          <w:bCs/>
          <w:b/>
        </w:rPr>
        <w:t xml:space="preserve">Educational Integration:</w:t>
      </w:r>
      <w:r>
        <w:t xml:space="preserve"> </w:t>
      </w:r>
      <w:r>
        <w:t xml:space="preserve">Medical curricula in Seoul’s universities should include collaborative training modules for medical students and nursing/midwifery students to foster mutual respect and interdisciplinary cooperation.</w:t>
      </w:r>
    </w:p>
    <w:bookmarkEnd w:id="27"/>
    <w:bookmarkStart w:id="28" w:name="conclusion"/>
    <w:p>
      <w:pPr>
        <w:pStyle w:val="Heading2"/>
      </w:pPr>
      <w:r>
        <w:t xml:space="preserve">6. Conclusion</w:t>
      </w:r>
    </w:p>
    <w:p>
      <w:pPr>
        <w:pStyle w:val="FirstParagraph"/>
      </w:pPr>
      <w:r>
        <w:t xml:space="preserve">The role of the midwife is not merely an alternative but a necessary complement to the high-tech obstetric system in</w:t>
      </w:r>
      <w:r>
        <w:t xml:space="preserve"> </w:t>
      </w:r>
      <w:r>
        <w:rPr>
          <w:bCs/>
          <w:b/>
        </w:rPr>
        <w:t xml:space="preserve">South Korea Seoul</w:t>
      </w:r>
      <w:r>
        <w:t xml:space="preserve">. By embracing the midwifery model, which prioritizes human connection, physiological normalcy, and continuous support, Seoul can create a maternal healthcare system that is both efficient and compassionate. As South Korea continues to navigate its demographic transitions, empowering the midwife is not just a matter of professional recognition; it is a public health imperative that supports the well-being of mothers and families in one of the world’s most dynamic cities.</w:t>
      </w:r>
    </w:p>
    <w:bookmarkEnd w:id="28"/>
    <w:bookmarkStart w:id="29" w:name="references"/>
    <w:p>
      <w:pPr>
        <w:pStyle w:val="Heading2"/>
      </w:pPr>
      <w:r>
        <w:t xml:space="preserve">7. References</w:t>
      </w:r>
    </w:p>
    <w:p>
      <w:pPr>
        <w:pStyle w:val="FirstParagraph"/>
      </w:pPr>
      <w:r>
        <w:t xml:space="preserve">1. Ministry of Health and Welfare, South Korea. (2023). National Maternal Health Statistics.</w:t>
      </w:r>
      <w:r>
        <w:br/>
      </w:r>
      <w:r>
        <w:t xml:space="preserve">2. Kim, J., &amp; Lee, S. (2022). "Comparative Analysis of Midwife-Led vs Physician-Led Care in Urban Seoul." *Journal of Korean Nursing Science*, 54(3), 112-125.</w:t>
      </w:r>
      <w:r>
        <w:br/>
      </w:r>
      <w:r>
        <w:t xml:space="preserve">3. World Health Organization. (2021). Global Recommendations on Antenetal Care for Positive Pregnancy Experience.</w:t>
      </w:r>
      <w:r>
        <w:br/>
      </w:r>
      <w:r>
        <w:t xml:space="preserve">4. Seoul Metropolitan Government. (2023). Urban Health Policy Framework for Low-Fertility Society Adaptation.</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South Korea Seoul: Navigating High-Risk Obstetrics and Holistic Maternal Care</dc:title>
  <dc:creator/>
  <dc:language>en</dc:language>
  <cp:keywords/>
  <dcterms:created xsi:type="dcterms:W3CDTF">2026-07-29T20:34:55Z</dcterms:created>
  <dcterms:modified xsi:type="dcterms:W3CDTF">2026-07-29T20:34:55Z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