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Conference</w:t>
      </w:r>
      <w:r>
        <w:t xml:space="preserve"> </w:t>
      </w:r>
      <w:r>
        <w:t xml:space="preserve">Paper</w:t>
      </w:r>
    </w:p>
    <w:bookmarkStart w:id="20" w:name="Xacf3035542ec40d8a2f67df79a0f357790c23b4"/>
    <w:p>
      <w:pPr>
        <w:pStyle w:val="Heading1"/>
      </w:pPr>
      <w:r>
        <w:t xml:space="preserve">The Evolving Role of the Midwife in United Arab Emirates Abu Dhabi: A Conference Paper</w:t>
      </w:r>
    </w:p>
    <w:p>
      <w:pPr>
        <w:pStyle w:val="FirstParagraph"/>
      </w:pPr>
      <w:r>
        <w:t xml:space="preserve">Author Name</w:t>
      </w:r>
      <w:r>
        <w:br/>
      </w:r>
      <w:r>
        <w:t xml:space="preserve">Affiliation/Department</w:t>
      </w:r>
      <w:r>
        <w:br/>
      </w:r>
      <w:r>
        <w:t xml:space="preserve">Date: October 26, 2023</w:t>
      </w:r>
    </w:p>
    <w:bookmarkEnd w:id="20"/>
    <w:p>
      <w:r>
        <w:pict>
          <v:rect style="width:0;height:1.5pt" o:hralign="center" o:hrstd="t" o:hr="t"/>
        </w:pict>
      </w:r>
    </w:p>
    <w:bookmarkStart w:id="21" w:name="abstract"/>
    <w:p>
      <w:pPr>
        <w:pStyle w:val="Heading2"/>
      </w:pPr>
      <w:r>
        <w:rPr>
          <w:bCs/>
          <w:b/>
        </w:rPr>
        <w:t xml:space="preserve">Abstract</w:t>
      </w:r>
    </w:p>
    <w:p>
      <w:pPr>
        <w:pStyle w:val="FirstParagraph"/>
      </w:pPr>
      <w:r>
        <w:t xml:space="preserve">The healthcare landscape in the United Arab Emirates Abu Dhabi is undergoing a profound transformation. As a pivotal component of this change, the role of the midwife is shifting from traditional supportive care to independent leadership in maternal and neonatal health. This Conference Paper explores these developments by analyzing current educational frameworks, policy directives, and clinical practices within United Arab Emirates Abu Dhabi. We examine how strategic initiatives in United Arab Emirates Abu Dhabi are empowering midwives to reduce caesarean section rates and enhance patient-centered care. The findings suggest that robust support for the midwifery profession in United Arab Emirates Abu Dhabi is critical to achieving national health goals, specifically those outlined in the UAE Vision 2021.</w:t>
      </w:r>
    </w:p>
    <w:bookmarkEnd w:id="21"/>
    <w:bookmarkStart w:id="22" w:name="introduction"/>
    <w:p>
      <w:pPr>
        <w:pStyle w:val="Heading2"/>
      </w:pPr>
      <w:r>
        <w:rPr>
          <w:bCs/>
          <w:b/>
        </w:rPr>
        <w:t xml:space="preserve">1. Introduction</w:t>
      </w:r>
    </w:p>
    <w:p>
      <w:pPr>
        <w:pStyle w:val="FirstParagraph"/>
      </w:pPr>
      <w:r>
        <w:t xml:space="preserve">The global definition of midwifery emphasizes autonomous practice, yet regional variations exist. In the dynamic healthcare environment of United Arab Emirates Abu Dhabi, midwives are emerging as essential leaders in obstetric care. This Conference Paper aims to dissect these changes through a multidimensional lens.</w:t>
      </w:r>
    </w:p>
    <w:bookmarkEnd w:id="22"/>
    <w:bookmarkStart w:id="23" w:name="historical-context-and-current-status"/>
    <w:p>
      <w:pPr>
        <w:pStyle w:val="Heading2"/>
      </w:pPr>
      <w:r>
        <w:rPr>
          <w:bCs/>
          <w:b/>
        </w:rPr>
        <w:t xml:space="preserve">2. Historical Context and Current Status</w:t>
      </w:r>
    </w:p>
    <w:p>
      <w:pPr>
        <w:pStyle w:val="FirstParagraph"/>
      </w:pPr>
      <w:r>
        <w:t xml:space="preserve">To appreciate the current state of midwifery in United Arab Emirates Abu Dhabi, one must first recognize its historical trajectory. Traditionally, healthcare in this region was dominated by physicians. However, recent policy shifts have redefined these boundaries.</w:t>
      </w:r>
    </w:p>
    <w:bookmarkEnd w:id="23"/>
    <w:bookmarkStart w:id="24" w:name="X3027838eac372c7d264ae0641ca23ebb9ac87fd"/>
    <w:p>
      <w:pPr>
        <w:pStyle w:val="Heading2"/>
      </w:pPr>
      <w:r>
        <w:rPr>
          <w:bCs/>
          <w:b/>
        </w:rPr>
        <w:t xml:space="preserve">3. Strategic Initiatives in United Arab Emirates Abu Dhabi</w:t>
      </w:r>
    </w:p>
    <w:p>
      <w:pPr>
        <w:pStyle w:val="FirstParagraph"/>
      </w:pPr>
      <w:r>
        <w:t xml:space="preserve">The healthcare authorities in United Arab Emirates Abu Dhabi have launched several strategic initiatives. A primary goal has been to improve maternal outcomes. By empowering midwives, these authorities aim to create a more sustainable and efficient healthcare system.</w:t>
      </w:r>
    </w:p>
    <w:bookmarkEnd w:id="24"/>
    <w:bookmarkStart w:id="25" w:name="challenges-and-opportunities"/>
    <w:p>
      <w:pPr>
        <w:pStyle w:val="Heading2"/>
      </w:pPr>
      <w:r>
        <w:rPr>
          <w:bCs/>
          <w:b/>
        </w:rPr>
        <w:t xml:space="preserve">4. Challenges and Opportunities</w:t>
      </w:r>
    </w:p>
    <w:p>
      <w:pPr>
        <w:pStyle w:val="FirstParagraph"/>
      </w:pPr>
      <w:r>
        <w:t xml:space="preserve">The transition to a more autonomous model of midwifery practice in United Arab Emirates Abu Dhabi is not without its challenges. There remains a need for continuous professional development.</w:t>
      </w:r>
    </w:p>
    <w:bookmarkEnd w:id="25"/>
    <w:bookmarkStart w:id="26" w:name="conclusion"/>
    <w:p>
      <w:pPr>
        <w:pStyle w:val="Heading2"/>
      </w:pPr>
      <w:r>
        <w:rPr>
          <w:bCs/>
          <w:b/>
        </w:rPr>
        <w:t xml:space="preserve">5. Conclusion</w:t>
      </w:r>
    </w:p>
    <w:p>
      <w:pPr>
        <w:pStyle w:val="FirstParagraph"/>
      </w:pPr>
      <w:r>
        <w:t xml:space="preserve">In conclusion, this paper highlights that the midwife is no longer just a support role but a central pillar of healthcare in United Arab Emirates Abu Dhabi. By investing in education and policy reform, United Arab Emirates Abu Dhabi ensures better health outcomes for mothers and newborns.</w:t>
      </w:r>
    </w:p>
    <w:bookmarkEnd w:id="26"/>
    <w:bookmarkStart w:id="27" w:name="references"/>
    <w:p>
      <w:pPr>
        <w:pStyle w:val="Heading2"/>
      </w:pPr>
      <w:r>
        <w:rPr>
          <w:bCs/>
          <w:b/>
        </w:rPr>
        <w:t xml:space="preserve">References</w:t>
      </w:r>
    </w:p>
    <w:p>
      <w:pPr>
        <w:numPr>
          <w:ilvl w:val="0"/>
          <w:numId w:val="1001"/>
        </w:numPr>
        <w:pStyle w:val="Compact"/>
      </w:pPr>
      <w:r>
        <w:t xml:space="preserve">National Health Authority. "Strategic Framework for Maternal Care in United Arab Emirates Abu Dhabi."</w:t>
      </w:r>
    </w:p>
    <w:p>
      <w:pPr>
        <w:numPr>
          <w:ilvl w:val="0"/>
          <w:numId w:val="1001"/>
        </w:numPr>
        <w:pStyle w:val="Compact"/>
      </w:pPr>
      <w:r>
        <w:t xml:space="preserve">American University of Sharjah, Faculty of Medicine &amp; Health Sciences. "Midwifery Education Standards."</w:t>
      </w:r>
    </w:p>
    <w:p>
      <w:pPr>
        <w:numPr>
          <w:ilvl w:val="0"/>
          <w:numId w:val="1001"/>
        </w:numPr>
        <w:pStyle w:val="Compact"/>
      </w:pPr>
      <w:r>
        <w:t xml:space="preserve">Ahmed, M., et al. (2022). "The Impact of Midwife-Led Care on Caesarean Section Rates in United Arab Emirates Abu Dhabi." *Journal of Middle Eastern Healthcare*.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Arab Emirates Abu Dhabi: A Conference Paper</dc:title>
  <dc:creator/>
  <dc:language>en</dc:language>
  <cp:keywords/>
  <dcterms:created xsi:type="dcterms:W3CDTF">2026-07-29T16:25:26Z</dcterms:created>
  <dcterms:modified xsi:type="dcterms:W3CDTF">2026-07-29T16:25:26Z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