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Excellence</w:t>
      </w:r>
    </w:p>
    <w:bookmarkStart w:id="26" w:name="X958b00f60d15d0d0d9c8b92069b68205735619c"/>
    <w:p>
      <w:pPr>
        <w:pStyle w:val="Heading1"/>
      </w:pPr>
      <w:r>
        <w:t xml:space="preserve">The Evolving Role of the Midwife in United Arab Emirates Dubai: Bridging Tradition and Modern Healthcare Excellence</w:t>
      </w:r>
    </w:p>
    <w:p>
      <w:pPr>
        <w:pStyle w:val="FirstParagraph"/>
      </w:pPr>
      <w:r>
        <w:rPr>
          <w:bCs/>
          <w:b/>
        </w:rPr>
        <w:t xml:space="preserve">Presented at the International Conference on Maternal and Child Health Strategies</w:t>
      </w:r>
      <w:r>
        <w:br/>
      </w:r>
      <w:r>
        <w:rPr>
          <w:bCs/>
          <w:b/>
        </w:rPr>
        <w:t xml:space="preserve">Dubai, United Arab Emirates Dubai</w:t>
      </w:r>
    </w:p>
    <w:bookmarkStart w:id="20" w:name="abstract"/>
    <w:p>
      <w:pPr>
        <w:pStyle w:val="Heading2"/>
      </w:pPr>
      <w:r>
        <w:t xml:space="preserve">Abstract</w:t>
      </w:r>
    </w:p>
    <w:p>
      <w:pPr>
        <w:pStyle w:val="FirstParagraph"/>
      </w:pPr>
      <w:r>
        <w:t xml:space="preserve">This paper examines the critical transformation of midwifery within the dynamic healthcare landscape of</w:t>
      </w:r>
    </w:p>
    <w:p>
      <w:pPr>
        <w:pStyle w:val="BodyText"/>
      </w:pPr>
      <w:r>
        <w:t xml:space="preserve">Midwife** practice in **</w:t>
      </w:r>
      <w:r>
        <w:rPr>
          <w:iCs/>
          <w:i/>
          <w:bCs/>
          <w:b/>
          <w:bCs/>
          <w:b/>
        </w:rPr>
        <w:t xml:space="preserve">Dubai, United Arab Emirates Dubai. As part of a broader national initiative to enhance maternal and neonatal outcomes, the role of the midwife is expanding beyond traditional clinical duties to encompass holistic care, cultural sensitivity, and leadership in primary healthcare settings. This document explores current challenges, strategic initiatives by local health authorities such as Dubai Health Authority (DHA), and the future trajectory of midwifery education and practice.</w:t>
      </w:r>
    </w:p>
    <w:bookmarkEnd w:id="20"/>
    <w:bookmarkStart w:id="21" w:name="introduction"/>
    <w:p>
      <w:pPr>
        <w:pStyle w:val="Heading2"/>
      </w:pPr>
      <w:r>
        <w:t xml:space="preserve">1. Introduction</w:t>
      </w:r>
    </w:p>
    <w:p>
      <w:pPr>
        <w:pStyle w:val="FirstParagraph"/>
      </w:pPr>
      <w:r>
        <w:t xml:space="preserve">The healthcare sector in the</w:t>
      </w:r>
    </w:p>
    <w:p>
      <w:pPr>
        <w:pStyle w:val="BodyText"/>
      </w:pPr>
      <w:r>
        <w:rPr>
          <w:iCs/>
          <w:i/>
        </w:rPr>
        <w:t xml:space="preserve">Dubai, United Arab Emirates Dubai</w:t>
      </w:r>
      <w:r>
        <w:t xml:space="preserve">** has witnessed unprecedented growth over the past two decades. Central to this expansion is the recognition of maternal and child health as a cornerstone of public well-being. Within this framework, the</w:t>
      </w:r>
    </w:p>
    <w:p>
      <w:pPr>
        <w:pStyle w:val="BodyText"/>
      </w:pPr>
      <w:r>
        <w:t xml:space="preserve">Midwife** emerges not merely as a caregiver but as an essential architect of healthy communities. The</w:t>
      </w:r>
    </w:p>
    <w:p>
      <w:pPr>
        <w:pStyle w:val="BodyText"/>
      </w:pPr>
      <w:r>
        <w:rPr>
          <w:bCs/>
          <w:b/>
        </w:rPr>
        <w:t xml:space="preserve">Dubai, United Arab Emirates Dubai</w:t>
      </w:r>
      <w:r>
        <w:t xml:space="preserve"> </w:t>
      </w:r>
      <w:r>
        <w:t xml:space="preserve">model emphasizes accessible, high-quality care that respects cultural heritage while adhering to international standards. Consequently, understanding and optimizing the role of the</w:t>
      </w:r>
    </w:p>
    <w:p>
      <w:pPr>
        <w:pStyle w:val="BodyText"/>
      </w:pPr>
      <w:r>
        <w:t xml:space="preserve">Midwife** is paramount for achieving Vision 2031 health goals.</w:t>
      </w:r>
    </w:p>
    <w:p>
      <w:pPr>
        <w:pStyle w:val="BodyText"/>
      </w:pPr>
      <w:r>
        <w:t xml:space="preserve">Midwife** Role in Contemporary Healthcare Systems</w:t>
      </w:r>
    </w:p>
    <w:p>
      <w:pPr>
        <w:pStyle w:val="BodyText"/>
      </w:pPr>
      <w:r>
        <w:t xml:space="preserve">In</w:t>
      </w:r>
      <w:r>
        <w:t xml:space="preserve"> </w:t>
      </w:r>
      <w:r>
        <w:rPr>
          <w:bCs/>
          <w:b/>
        </w:rPr>
        <w:t xml:space="preserve">Dubai, United Arab Emirates DubaiMidi** has evolved to include autonomous practice in low-risk pregnancies, health education, and postnatal support. Unlike traditional models where physicians dominated obstetric care,</w:t>
      </w:r>
      <w:r>
        <w:rPr>
          <w:bCs/>
          <w:b/>
          <w:bCs/>
          <w:b/>
        </w:rPr>
        <w:t xml:space="preserve">Midwife**-led care units are now integrated into major hospitals across</w:t>
      </w:r>
      <w:r>
        <w:rPr>
          <w:bCs/>
          <w:b/>
          <w:bCs/>
          <w:b/>
        </w:rPr>
        <w:t xml:space="preserve"> </w:t>
      </w:r>
      <w:r>
        <w:rPr>
          <w:iCs/>
          <w:i/>
          <w:bCs/>
          <w:b/>
          <w:bCs/>
          <w:b/>
        </w:rPr>
        <w:t xml:space="preserve">Dubai, United Arab Emirates Dubai</w:t>
      </w:r>
    </w:p>
    <w:p>
      <w:pPr>
        <w:pStyle w:val="BodyText"/>
      </w:pPr>
      <w:r>
        <w:t xml:space="preserve">The</w:t>
      </w:r>
    </w:p>
    <w:p>
      <w:pPr>
        <w:pStyle w:val="BodyText"/>
      </w:pPr>
      <w:r>
        <w:t xml:space="preserve">Midi** serves as the primary point of contact for expectant mothers in community health centers. In</w:t>
      </w:r>
    </w:p>
    <w:p>
      <w:pPr>
        <w:pStyle w:val="BodyText"/>
      </w:pPr>
      <w:r>
        <w:rPr>
          <w:iCs/>
          <w:i/>
          <w:bCs/>
          <w:b/>
        </w:rPr>
        <w:t xml:space="preserve">Dubai, United Arab Emirates Dubai</w:t>
      </w:r>
      <w:r>
        <w:t xml:space="preserve">, these professionals are tasked with managing pre-natal screenings, providing nutritional counseling, and preparing families for labor through comprehensive education programs. This proactive approach reduces emergency complications and fosters a sense of empowerment among mothers.</w:t>
      </w:r>
    </w:p>
    <w:p>
      <w:pPr>
        <w:pStyle w:val="BodyText"/>
      </w:pPr>
      <w:r>
        <w:t xml:space="preserve">Cultural Competence in</w:t>
      </w:r>
    </w:p>
    <w:p>
      <w:pPr>
        <w:pStyle w:val="BodyText"/>
      </w:pPr>
      <w:r>
        <w:t xml:space="preserve">Dubai, United Arab Emirates Dubai**</w:t>
      </w:r>
    </w:p>
    <w:p>
      <w:pPr>
        <w:pStyle w:val="BodyText"/>
      </w:pPr>
      <w:r>
        <w:t xml:space="preserve">A defining characteristic of the</w:t>
      </w:r>
    </w:p>
    <w:p>
      <w:pPr>
        <w:pStyle w:val="BodyText"/>
      </w:pPr>
      <w:r>
        <w:t xml:space="preserve">Midi** practice in</w:t>
      </w:r>
    </w:p>
    <w:p>
      <w:pPr>
        <w:pStyle w:val="BodyText"/>
      </w:pPr>
      <w:r>
        <w:rPr>
          <w:iCs/>
          <w:i/>
        </w:rPr>
        <w:t xml:space="preserve">Dubai, United Arab Emirates Dubai</w:t>
      </w:r>
      <w:r>
        <w:t xml:space="preserve">** is its deep integration with local cultural values. The population is highly diverse, comprising Emirati nationals and a vast expatriate community from around the globe. Therefore,</w:t>
      </w:r>
    </w:p>
    <w:p>
      <w:pPr>
        <w:pStyle w:val="BodyText"/>
      </w:pPr>
      <w:r>
        <w:t xml:space="preserve">Midwife** must possess exceptional cultural competence to deliver care that is both respectful and effective.</w:t>
      </w:r>
    </w:p>
    <w:p>
      <w:pPr>
        <w:pStyle w:val="BodyText"/>
      </w:pPr>
      <w:r>
        <w:t xml:space="preserve">In</w:t>
      </w:r>
    </w:p>
    <w:p>
      <w:pPr>
        <w:pStyle w:val="BodyText"/>
      </w:pPr>
      <w:r>
        <w:rPr>
          <w:iCs/>
          <w:i/>
        </w:rPr>
        <w:t xml:space="preserve">Dubai, United Arab Emirates Dubai</w:t>
      </w:r>
      <w:r>
        <w:t xml:space="preserve">** settings,</w:t>
      </w:r>
    </w:p>
    <w:p>
      <w:pPr>
        <w:pStyle w:val="BodyText"/>
      </w:pPr>
      <w:r>
        <w:t xml:space="preserve">Midwife**s are trained to navigate religious customs, dietary restrictions, and gender preferences in care provision. For instance, understanding the importance of female practitioners for certain cultural groups ensures that patients feel comfortable and respected. This sensitivity is crucial in building trust between the healthcare provider and the family unit.</w:t>
      </w:r>
    </w:p>
    <w:bookmarkEnd w:id="21"/>
    <w:bookmarkStart w:id="22" w:name="X0d4b3080daa8f25dbfe876d72484f2bdae8e02f"/>
    <w:p>
      <w:pPr>
        <w:pStyle w:val="Heading2"/>
      </w:pPr>
      <w:r>
        <w:t xml:space="preserve">Educational Pathways and Professional Development</w:t>
      </w:r>
    </w:p>
    <w:p>
      <w:pPr>
        <w:pStyle w:val="FirstParagraph"/>
      </w:pPr>
      <w:r>
        <w:t xml:space="preserve">To support this expanding role, educational institutions in</w:t>
      </w:r>
    </w:p>
    <w:p>
      <w:pPr>
        <w:pStyle w:val="BodyText"/>
      </w:pPr>
      <w:r>
        <w:rPr>
          <w:iCs/>
          <w:i/>
        </w:rPr>
        <w:t xml:space="preserve">Dubai, United Arab Emirates Dubai</w:t>
      </w:r>
      <w:r>
        <w:t xml:space="preserve">** have upgraded their curricula. Bachelor’s and Master’s programs in Midwifery now emphasize evidence-based practice, research methodology, and leadership skills. The</w:t>
      </w:r>
    </w:p>
    <w:p>
      <w:pPr>
        <w:pStyle w:val="BodyText"/>
      </w:pPr>
      <w:r>
        <w:rPr>
          <w:iCs/>
          <w:i/>
        </w:rPr>
        <w:t xml:space="preserve">Dubai University College of Medicine</w:t>
      </w:r>
      <w:r>
        <w:t xml:space="preserve">** and other affiliated institutions collaborate closely with clinical partners to ensure that graduates are job-ready.</w:t>
      </w:r>
    </w:p>
    <w:p>
      <w:pPr>
        <w:pStyle w:val="BodyText"/>
      </w:pPr>
      <w:r>
        <w:t xml:space="preserve">Furthermore, continuous professional development is mandatory for the</w:t>
      </w:r>
      <w:r>
        <w:t xml:space="preserve"> </w:t>
      </w:r>
      <w:r>
        <w:rPr>
          <w:bCs/>
          <w:b/>
        </w:rPr>
        <w:t xml:space="preserve">Midi** in</w:t>
      </w:r>
      <w:r>
        <w:rPr>
          <w:bCs/>
          <w:b/>
        </w:rPr>
        <w:t xml:space="preserve"> </w:t>
      </w:r>
      <w:r>
        <w:rPr>
          <w:iCs/>
          <w:i/>
          <w:bCs/>
          <w:b/>
          <w:bCs/>
          <w:b/>
        </w:rPr>
        <w:t xml:space="preserve">Dubai, United Arab Emirates Dubai</w:t>
      </w:r>
    </w:p>
    <w:p>
      <w:pPr>
        <w:pStyle w:val="BodyText"/>
      </w:pPr>
      <w:r>
        <w:t xml:space="preserve">Midi** in Primary Healthcare Initiatives</w:t>
      </w:r>
    </w:p>
    <w:p>
      <w:pPr>
        <w:pStyle w:val="BodyText"/>
      </w:pPr>
      <w:r>
        <w:t xml:space="preserve">The</w:t>
      </w:r>
      <w:r>
        <w:t xml:space="preserve"> </w:t>
      </w:r>
      <w:r>
        <w:rPr>
          <w:iCs/>
          <w:i/>
          <w:bCs/>
          <w:b/>
        </w:rPr>
        <w:t xml:space="preserve">Dubai, United Arab Emirates Dubai</w:t>
      </w:r>
      <w:r>
        <w:rPr>
          <w:bCs/>
          <w:b/>
        </w:rPr>
        <w:t xml:space="preserve">** government has prioritized primary healthcare as a means to reduce the burden on tertiary hospitals. Midwives are at the vanguard of this initiative. In community health centers across</w:t>
      </w:r>
      <w:r>
        <w:rPr>
          <w:bCs/>
          <w:b/>
        </w:rPr>
        <w:t xml:space="preserve"> </w:t>
      </w:r>
      <w:r>
        <w:rPr>
          <w:iCs/>
          <w:i/>
          <w:bCs/>
          <w:b/>
          <w:bCs/>
          <w:b/>
        </w:rPr>
        <w:t xml:space="preserve">Dubai, United Arab Emirates Dubai</w:t>
      </w:r>
    </w:p>
    <w:p>
      <w:pPr>
        <w:pStyle w:val="BodyText"/>
      </w:pPr>
      <w:r>
        <w:t xml:space="preserve">This preventative model is cost-effective and improves long-term health outcomes. By empowering mothers with knowledge about healthy living, the</w:t>
      </w:r>
      <w:r>
        <w:t xml:space="preserve"> </w:t>
      </w:r>
      <w:r>
        <w:rPr>
          <w:bCs/>
          <w:b/>
        </w:rPr>
        <w:t xml:space="preserve">Midi** contributes to a generation of healthier children. In</w:t>
      </w:r>
      <w:r>
        <w:rPr>
          <w:bCs/>
          <w:b/>
        </w:rPr>
        <w:t xml:space="preserve"> </w:t>
      </w:r>
      <w:r>
        <w:rPr>
          <w:iCs/>
          <w:i/>
          <w:bCs/>
          <w:b/>
          <w:bCs/>
          <w:b/>
        </w:rPr>
        <w:t xml:space="preserve">Dubai, United Arab Emirates Dubai</w:t>
      </w:r>
    </w:p>
    <w:bookmarkEnd w:id="22"/>
    <w:bookmarkStart w:id="23" w:name="challenges-and-future-directions"/>
    <w:p>
      <w:pPr>
        <w:pStyle w:val="Heading2"/>
      </w:pPr>
      <w:r>
        <w:t xml:space="preserve">Challenges and Future Directions</w:t>
      </w:r>
    </w:p>
    <w:p>
      <w:pPr>
        <w:pStyle w:val="FirstParagraph"/>
      </w:pPr>
      <w:r>
        <w:t xml:space="preserve">Despite progress, challenges remain. There is often a need for greater public awareness regarding the scope of practice of the</w:t>
      </w:r>
    </w:p>
    <w:p>
      <w:pPr>
        <w:pStyle w:val="BodyText"/>
      </w:pPr>
      <w:r>
        <w:t xml:space="preserve">Midi**. Misconceptions about midwifery capabilities can hinder its full integration into the healthcare team. Additionally, there is a demand for more specialized roles such as lactation consultants and mental health midwives.</w:t>
      </w:r>
    </w:p>
    <w:p>
      <w:pPr>
        <w:pStyle w:val="BodyText"/>
      </w:pPr>
      <w:r>
        <w:t xml:space="preserve">The future of</w:t>
      </w:r>
    </w:p>
    <w:p>
      <w:pPr>
        <w:pStyle w:val="BodyText"/>
      </w:pPr>
      <w:r>
        <w:t xml:space="preserve">Midi** in</w:t>
      </w:r>
    </w:p>
    <w:p>
      <w:pPr>
        <w:pStyle w:val="BodyText"/>
      </w:pPr>
      <w:r>
        <w:rPr>
          <w:iCs/>
          <w:i/>
        </w:rPr>
        <w:t xml:space="preserve">Dubai, United Arab Emirates Dubai</w:t>
      </w:r>
      <w:r>
        <w:t xml:space="preserve">** looks promising with the introduction of telemedicine and digital health tools. Midwives are increasingly using apps to monitor pregnant women remotely, providing real-time support and reducing clinic visits for low-risk cases. This innovation enhances accessibility and efficiency.</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Midi** plays a pivotal role in the healthcare ecosystem of</w:t>
      </w:r>
    </w:p>
    <w:p>
      <w:pPr>
        <w:pStyle w:val="BodyText"/>
      </w:pPr>
      <w:r>
        <w:rPr>
          <w:iCs/>
          <w:i/>
        </w:rPr>
        <w:t xml:space="preserve">Dubai, United Arab Emirates DubaiMidi**s ensure that every mother receives dignified, safe, and high-quality care. Moving forward, continued investment in education, policy support from DHA,</w:t>
      </w:r>
    </w:p>
    <w:p>
      <w:pPr>
        <w:pStyle w:val="BodyText"/>
      </w:pPr>
      <w:r>
        <w:t xml:space="preserve">Dubai,</w:t>
      </w:r>
      <w:r>
        <w:rPr>
          <w:iCs/>
          <w:i/>
        </w:rPr>
        <w:t xml:space="preserve">United Arab Emirates Dubai</w:t>
      </w:r>
      <w:r>
        <w:t xml:space="preserve">** will further solidify the midwife as a key leader in maternal health.</w:t>
      </w:r>
    </w:p>
    <w:bookmarkEnd w:id="24"/>
    <w:bookmarkStart w:id="25" w:name="references"/>
    <w:p>
      <w:pPr>
        <w:pStyle w:val="Heading2"/>
      </w:pPr>
      <w:r>
        <w:t xml:space="preserve">References</w:t>
      </w:r>
    </w:p>
    <w:p>
      <w:pPr>
        <w:numPr>
          <w:ilvl w:val="0"/>
          <w:numId w:val="1001"/>
        </w:numPr>
        <w:pStyle w:val="Compact"/>
      </w:pPr>
      <w:r>
        <w:t xml:space="preserve">Dubai Health Authority (DHA). (2023). Strategic Plan for Maternal and Child Health Services in</w:t>
      </w:r>
      <w:r>
        <w:t xml:space="preserve"> </w:t>
      </w:r>
      <w:r>
        <w:rPr>
          <w:iCs/>
          <w:i/>
          <w:bCs/>
          <w:b/>
        </w:rPr>
        <w:t xml:space="preserve">Dubai, United Arab Emirates Dubai</w:t>
      </w:r>
    </w:p>
    <w:p>
      <w:pPr>
        <w:numPr>
          <w:ilvl w:val="0"/>
          <w:numId w:val="1001"/>
        </w:numPr>
        <w:pStyle w:val="Compact"/>
      </w:pPr>
      <w:r>
        <w:t xml:space="preserve">World Health Organization. (2021). Global Recommendations on Antenatal Care for a Positive Pregnancy Experience.</w:t>
      </w:r>
    </w:p>
    <w:p>
      <w:pPr>
        <w:numPr>
          <w:ilvl w:val="0"/>
          <w:numId w:val="1001"/>
        </w:numPr>
        <w:pStyle w:val="Compact"/>
      </w:pPr>
      <w:r>
        <w:t xml:space="preserve">Al-Maskari, F., &amp; Al-Riyami, A. (2022). The Impact of Midwifery-Led Care on Maternal Outcomes in the Gulf Region. *Journal of Middle Eastern Health*, 15(3), 45-60.</w:t>
      </w:r>
    </w:p>
    <w:p>
      <w:pPr>
        <w:numPr>
          <w:ilvl w:val="0"/>
          <w:numId w:val="1001"/>
        </w:numPr>
        <w:pStyle w:val="Compact"/>
      </w:pPr>
      <w:r>
        <w:t xml:space="preserve">National Institute for Health and Care Excellence (NICE). (2021). Intrapartum Care for Healthy Women and Babies.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Arab Emirates Dubai: Bridging Tradition and Modern Healthcare Excellence</dc:title>
  <dc:creator/>
  <dc:language>en</dc:language>
  <cp:keywords/>
  <dcterms:created xsi:type="dcterms:W3CDTF">2026-07-29T19:37:40Z</dcterms:created>
  <dcterms:modified xsi:type="dcterms:W3CDTF">2026-07-29T19:37:40Z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