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Midwife</w:t>
      </w:r>
      <w:r>
        <w:t xml:space="preserve"> </w:t>
      </w:r>
      <w:r>
        <w:t xml:space="preserve">in</w:t>
      </w:r>
      <w:r>
        <w:t xml:space="preserve"> </w:t>
      </w:r>
      <w:r>
        <w:t xml:space="preserve">United</w:t>
      </w:r>
      <w:r>
        <w:t xml:space="preserve"> </w:t>
      </w:r>
      <w:r>
        <w:t xml:space="preserve">Kingdom</w:t>
      </w:r>
      <w:r>
        <w:t xml:space="preserve"> </w:t>
      </w:r>
      <w:r>
        <w:t xml:space="preserve">London:</w:t>
      </w:r>
      <w:r>
        <w:t xml:space="preserve"> </w:t>
      </w:r>
      <w:r>
        <w:t xml:space="preserve">A</w:t>
      </w:r>
      <w:r>
        <w:t xml:space="preserve"> </w:t>
      </w:r>
      <w:r>
        <w:t xml:space="preserve">Conference</w:t>
      </w:r>
      <w:r>
        <w:t xml:space="preserve"> </w:t>
      </w:r>
      <w:r>
        <w:t xml:space="preserve">Paper</w:t>
      </w:r>
      <w:r>
        <w:t xml:space="preserve"> </w:t>
      </w:r>
      <w:r>
        <w:t xml:space="preserve">on</w:t>
      </w:r>
      <w:r>
        <w:t xml:space="preserve"> </w:t>
      </w:r>
      <w:r>
        <w:t xml:space="preserve">Perinatal</w:t>
      </w:r>
      <w:r>
        <w:t xml:space="preserve"> </w:t>
      </w:r>
      <w:r>
        <w:t xml:space="preserve">Care</w:t>
      </w:r>
      <w:r>
        <w:t xml:space="preserve"> </w:t>
      </w:r>
      <w:r>
        <w:t xml:space="preserve">Integration</w:t>
      </w:r>
    </w:p>
    <w:bookmarkStart w:id="28" w:name="X1528ca075538586d495b9e94e176337c62545c0"/>
    <w:p>
      <w:pPr>
        <w:pStyle w:val="Heading1"/>
      </w:pPr>
      <w:r>
        <w:t xml:space="preserve">The Evolving Role of the Midwife in United Kingdom London</w:t>
      </w:r>
      <w:r>
        <w:br/>
      </w:r>
      <w:r>
        <w:t xml:space="preserve">A Conference Paper on Perinatal Care Integration</w:t>
      </w:r>
    </w:p>
    <w:p>
      <w:pPr>
        <w:pStyle w:val="FirstParagraph"/>
      </w:pPr>
      <w:r>
        <w:rPr>
          <w:bCs/>
          <w:b/>
        </w:rPr>
        <w:t xml:space="preserve">Abstract:</w:t>
      </w:r>
      <w:r>
        <w:br/>
      </w:r>
      <w:r>
        <w:t xml:space="preserve">This conference paper examines the critical and multifaceted role of the midwife within the complex healthcare landscape of United Kingdom London. As demographic shifts, socio-economic disparities, and post-pandemic pressures reshape maternity services, the midwife stands at the forefront of delivering equitable, high-quality perinatal care. This document explores current challenges in accessibility and cultural competence in London's diverse boroughs, analyzes data on maternal outcomes across different socioeconomic strata, and proposes strategic frameworks for enhancing continuity of carer models. The paper argues that empowering midwives through enhanced support structures and community integration is essential for improving health equity in United Kingdom London.</w:t>
      </w:r>
    </w:p>
    <w:p>
      <w:pPr>
        <w:pStyle w:val="BodyText"/>
      </w:pPr>
      <w:r>
        <w:rPr>
          <w:bCs/>
          <w:b/>
        </w:rPr>
        <w:t xml:space="preserve">Keywords:</w:t>
      </w:r>
      <w:r>
        <w:t xml:space="preserve"> </w:t>
      </w:r>
      <w:r>
        <w:t xml:space="preserve">Midwife, United Kingdom London, Maternal Health, Continuity of Care, Health Equity, Perinatal Services.</w:t>
      </w:r>
    </w:p>
    <w:bookmarkStart w:id="20" w:name="introduction"/>
    <w:p>
      <w:pPr>
        <w:pStyle w:val="Heading2"/>
      </w:pPr>
      <w:r>
        <w:t xml:space="preserve">1. Introduction</w:t>
      </w:r>
    </w:p>
    <w:p>
      <w:pPr>
        <w:pStyle w:val="FirstParagraph"/>
      </w:pPr>
      <w:r>
        <w:t xml:space="preserve">The landscape of maternity care in the</w:t>
      </w:r>
      <w:r>
        <w:t xml:space="preserve"> </w:t>
      </w:r>
      <w:r>
        <w:rPr>
          <w:bCs/>
          <w:b/>
        </w:rPr>
        <w:t xml:space="preserve">United Kingdom London</w:t>
      </w:r>
      <w:r>
        <w:t xml:space="preserve"> </w:t>
      </w:r>
      <w:r>
        <w:t xml:space="preserve">is characterized by its profound diversity and inherent complexity. As one of the most cosmopolitan cities in the world, London presents unique challenges and opportunities for healthcare providers, particularly midwives who serve as primary caregivers for expectant mothers. The term</w:t>
      </w:r>
      <w:r>
        <w:t xml:space="preserve"> </w:t>
      </w:r>
      <w:r>
        <w:rPr>
          <w:bCs/>
          <w:b/>
        </w:rPr>
        <w:t xml:space="preserve">midwife</w:t>
      </w:r>
      <w:r>
        <w:t xml:space="preserve">, derived from the Old English "mid" (with) and "wif" (woman), encapsulates a role that is not merely clinical but deeply relational, holistic, and community-oriented. In the context of</w:t>
      </w:r>
      <w:r>
        <w:t xml:space="preserve"> </w:t>
      </w:r>
      <w:r>
        <w:rPr>
          <w:bCs/>
          <w:b/>
        </w:rPr>
        <w:t xml:space="preserve">United Kingdom London</w:t>
      </w:r>
      <w:r>
        <w:t xml:space="preserve">, this role has expanded significantly to address disparities in maternal mortality rates among ethnic minority groups, high levels of deprivation in certain boroughs, and the specific needs of migrant populations.</w:t>
      </w:r>
    </w:p>
    <w:p>
      <w:pPr>
        <w:pStyle w:val="BodyText"/>
      </w:pPr>
      <w:r>
        <w:t xml:space="preserve">This conference paper aims to dissect the contemporary position of the midwife within this metropolitan setting. It seeks to highlight how modern midwifery practice must adapt to serve a population that is increasingly diverse in terms of culture, language, and socioeconomic status. By focusing on</w:t>
      </w:r>
      <w:r>
        <w:t xml:space="preserve"> </w:t>
      </w:r>
      <w:r>
        <w:rPr>
          <w:bCs/>
          <w:b/>
        </w:rPr>
        <w:t xml:space="preserve">United Kingdom London</w:t>
      </w:r>
      <w:r>
        <w:t xml:space="preserve">, we can identify micro-level issues that often reflect broader national trends within the</w:t>
      </w:r>
      <w:r>
        <w:t xml:space="preserve"> </w:t>
      </w:r>
      <w:r>
        <w:rPr>
          <w:bCs/>
          <w:b/>
        </w:rPr>
        <w:t xml:space="preserve">United Kingdom</w:t>
      </w:r>
      <w:r>
        <w:t xml:space="preserve">, yet are amplified by the density and diversity of the capital.</w:t>
      </w:r>
    </w:p>
    <w:bookmarkEnd w:id="20"/>
    <w:bookmarkStart w:id="21" w:name="X42e82614222a5db69fd8daf7a4f4ee240cdbd93"/>
    <w:p>
      <w:pPr>
        <w:pStyle w:val="Heading2"/>
      </w:pPr>
      <w:r>
        <w:t xml:space="preserve">2. The Demographic Context of United Kingdom London</w:t>
      </w:r>
    </w:p>
    <w:p>
      <w:pPr>
        <w:pStyle w:val="FirstParagraph"/>
      </w:pPr>
      <w:r>
        <w:t xml:space="preserve">To understand the demand placed on midwives in</w:t>
      </w:r>
      <w:r>
        <w:t xml:space="preserve"> </w:t>
      </w:r>
      <w:r>
        <w:rPr>
          <w:bCs/>
          <w:b/>
        </w:rPr>
        <w:t xml:space="preserve">United Kingdom London</w:t>
      </w:r>
      <w:r>
        <w:t xml:space="preserve">, one must first appreciate its demographic profile. London is home to residents from over 300 nationalities and speaks more than 300 languages. This diversity is mirrored in maternity services, where a significant percentage of births are to women who are not born in the</w:t>
      </w:r>
      <w:r>
        <w:t xml:space="preserve"> </w:t>
      </w:r>
      <w:r>
        <w:rPr>
          <w:bCs/>
          <w:b/>
        </w:rPr>
        <w:t xml:space="preserve">United Kingdom</w:t>
      </w:r>
      <w:r>
        <w:t xml:space="preserve">. For instance, in boroughs such as Newham and Tower Hamlets, the majority of births occur to mothers from Black African and South Asian backgrounds.</w:t>
      </w:r>
    </w:p>
    <w:p>
      <w:pPr>
        <w:pStyle w:val="BodyText"/>
      </w:pPr>
      <w:r>
        <w:t xml:space="preserve">This demographic reality necessitates that every</w:t>
      </w:r>
      <w:r>
        <w:t xml:space="preserve"> </w:t>
      </w:r>
      <w:r>
        <w:rPr>
          <w:bCs/>
          <w:b/>
        </w:rPr>
        <w:t xml:space="preserve">midwife</w:t>
      </w:r>
      <w:r>
        <w:t xml:space="preserve"> </w:t>
      </w:r>
      <w:r>
        <w:t xml:space="preserve">practicing in</w:t>
      </w:r>
      <w:r>
        <w:t xml:space="preserve"> </w:t>
      </w:r>
      <w:r>
        <w:rPr>
          <w:bCs/>
          <w:b/>
        </w:rPr>
        <w:t xml:space="preserve">United Kingdom London</w:t>
      </w:r>
      <w:r>
        <w:t xml:space="preserve"> </w:t>
      </w:r>
      <w:r>
        <w:t xml:space="preserve">possesses not only clinical excellence but also cultural humility and linguistic competence. Standardized care pathways are insufficient when they do not account for cultural beliefs surrounding childbirth, postpartum recovery, and infant care. Therefore, the midwife in this context acts as a cultural broker, translating medical advice into culturally acceptable practices while ensuring that medical safety is never compromised. The integration of traditional practices where safe can enhance trust between the healthcare system and marginalized communities in</w:t>
      </w:r>
      <w:r>
        <w:t xml:space="preserve"> </w:t>
      </w:r>
      <w:r>
        <w:rPr>
          <w:bCs/>
          <w:b/>
        </w:rPr>
        <w:t xml:space="preserve">United Kingdom London</w:t>
      </w:r>
      <w:r>
        <w:t xml:space="preserve">.</w:t>
      </w:r>
    </w:p>
    <w:bookmarkEnd w:id="21"/>
    <w:bookmarkStart w:id="22" w:name="X9ccbac0d068c24991c62e828735958c0fecef5d"/>
    <w:p>
      <w:pPr>
        <w:pStyle w:val="Heading2"/>
      </w:pPr>
      <w:r>
        <w:t xml:space="preserve">3. Challenges Facing Midwives in Urban Settings</w:t>
      </w:r>
    </w:p>
    <w:p>
      <w:pPr>
        <w:pStyle w:val="FirstParagraph"/>
      </w:pPr>
      <w:r>
        <w:t xml:space="preserve">The role of the midwife is fraught with systemic challenges, particularly in a high-pressure urban environment like</w:t>
      </w:r>
      <w:r>
        <w:t xml:space="preserve"> </w:t>
      </w:r>
      <w:r>
        <w:rPr>
          <w:bCs/>
          <w:b/>
        </w:rPr>
        <w:t xml:space="preserve">United Kingdom London</w:t>
      </w:r>
      <w:r>
        <w:t xml:space="preserve">. Staffing shortages, often exacerbated by burnout and migration of healthcare professionals to other countries or sectors, have placed an immense strain on remaining staff. In many NHS trusts across the capital, midwives are managing heavier caseloads than recommended by the Royal College of Midwives (RCM), leading to compromised continuity of care.</w:t>
      </w:r>
    </w:p>
    <w:p>
      <w:pPr>
        <w:pStyle w:val="BodyText"/>
      </w:pPr>
      <w:r>
        <w:t xml:space="preserve">Furthermore, the "postcode lottery" effect is visible in</w:t>
      </w:r>
      <w:r>
        <w:t xml:space="preserve"> </w:t>
      </w:r>
      <w:r>
        <w:rPr>
          <w:bCs/>
          <w:b/>
        </w:rPr>
        <w:t xml:space="preserve">United Kingdom London</w:t>
      </w:r>
      <w:r>
        <w:t xml:space="preserve">. While some boroughs have robust community midwifery teams and accessible maternity hubs, others struggle with fragmented services. A midwife in South East London may face different resource constraints compared to a colleague in North West London. These geographical disparities within the same city highlight the urgent need for policy interventions that standardize support structures while allowing for local adaptation.</w:t>
      </w:r>
    </w:p>
    <w:p>
      <w:pPr>
        <w:pStyle w:val="BodyText"/>
      </w:pPr>
      <w:r>
        <w:t xml:space="preserve">Socioeconomic deprivation also plays a pivotal role. Maternal health outcomes are strongly correlated with socioeconomic status. In</w:t>
      </w:r>
      <w:r>
        <w:t xml:space="preserve"> </w:t>
      </w:r>
      <w:r>
        <w:rPr>
          <w:bCs/>
          <w:b/>
        </w:rPr>
        <w:t xml:space="preserve">United Kingdom London</w:t>
      </w:r>
      <w:r>
        <w:t xml:space="preserve">, areas with high levels of poverty often experience higher rates of preterm births, low birth weight, and maternal mental health issues. Midwives are often the first point of contact for these vulnerable families and must be equipped to provide not just clinical care but also signposting to social services, nutrition support, and housing assistance.</w:t>
      </w:r>
    </w:p>
    <w:bookmarkEnd w:id="22"/>
    <w:bookmarkStart w:id="23" w:name="the-imperative-for-continuity-of-carer"/>
    <w:p>
      <w:pPr>
        <w:pStyle w:val="Heading2"/>
      </w:pPr>
      <w:r>
        <w:t xml:space="preserve">4. The Imperative for Continuity of Carer</w:t>
      </w:r>
    </w:p>
    <w:p>
      <w:pPr>
        <w:pStyle w:val="FirstParagraph"/>
      </w:pPr>
      <w:r>
        <w:t xml:space="preserve">Evidence consistently demonstrates that models of care providing continuity of carer—where a small group of midwives knows the woman throughout her pregnancy, birth, and postnatal period—yield better outcomes. For women in</w:t>
      </w:r>
      <w:r>
        <w:t xml:space="preserve"> </w:t>
      </w:r>
      <w:r>
        <w:rPr>
          <w:bCs/>
          <w:b/>
        </w:rPr>
        <w:t xml:space="preserve">United Kingdom London</w:t>
      </w:r>
      <w:r>
        <w:t xml:space="preserve">, particularly those from disadvantaged backgrounds or with complex histories, this model is crucial for building trust and reducing anxiety.</w:t>
      </w:r>
    </w:p>
    <w:p>
      <w:pPr>
        <w:pStyle w:val="BodyText"/>
      </w:pPr>
      <w:r>
        <w:t xml:space="preserve">However, implementing continuity of carer in a large metropolitan health system is logistically difficult. It requires significant investment in staffing ratios and workforce planning. The midwife must be viewed not as a transient visitor but as a consistent companion through the journey of parenthood. In</w:t>
      </w:r>
      <w:r>
        <w:t xml:space="preserve"> </w:t>
      </w:r>
      <w:r>
        <w:rPr>
          <w:bCs/>
          <w:b/>
        </w:rPr>
        <w:t xml:space="preserve">United Kingdom London</w:t>
      </w:r>
      <w:r>
        <w:t xml:space="preserve">, pilot schemes that have successfully implemented continuity models have shown reductions in preterm births and increased satisfaction rates among mothers, particularly those from minority ethnic groups who may feel alienated by impersonal, institutional care.</w:t>
      </w:r>
    </w:p>
    <w:p>
      <w:pPr>
        <w:pStyle w:val="BodyText"/>
      </w:pPr>
      <w:r>
        <w:t xml:space="preserve">The conference paper argues that scaling these successful pilots should be a priority for the</w:t>
      </w:r>
      <w:r>
        <w:t xml:space="preserve"> </w:t>
      </w:r>
      <w:r>
        <w:rPr>
          <w:bCs/>
          <w:b/>
        </w:rPr>
        <w:t xml:space="preserve">United Kingdom London</w:t>
      </w:r>
      <w:r>
        <w:t xml:space="preserve"> </w:t>
      </w:r>
      <w:r>
        <w:t xml:space="preserve">Health Board. By prioritizing the continuity model, we empower midwives to build deeper therapeutic relationships, which are essential for effective health education and early intervention in complications.</w:t>
      </w:r>
    </w:p>
    <w:bookmarkEnd w:id="23"/>
    <w:bookmarkStart w:id="24" w:name="mental-health-and-holistic-support"/>
    <w:p>
      <w:pPr>
        <w:pStyle w:val="Heading2"/>
      </w:pPr>
      <w:r>
        <w:t xml:space="preserve">5. Mental Health and Holistic Support</w:t>
      </w:r>
    </w:p>
    <w:p>
      <w:pPr>
        <w:pStyle w:val="FirstParagraph"/>
      </w:pPr>
      <w:r>
        <w:t xml:space="preserve">Mental health perinatal issues are rising globally, and</w:t>
      </w:r>
      <w:r>
        <w:t xml:space="preserve"> </w:t>
      </w:r>
      <w:r>
        <w:rPr>
          <w:bCs/>
          <w:b/>
        </w:rPr>
        <w:t xml:space="preserve">United Kingdom London</w:t>
      </w:r>
      <w:r>
        <w:t xml:space="preserve"> </w:t>
      </w:r>
      <w:r>
        <w:t xml:space="preserve">is no exception. Anxiety, depression, and post-traumatic stress disorder following birth are significant concerns. The midwife’s role in screening for these conditions must be robust. In the diverse setting of</w:t>
      </w:r>
      <w:r>
        <w:t xml:space="preserve"> </w:t>
      </w:r>
      <w:r>
        <w:rPr>
          <w:bCs/>
          <w:b/>
        </w:rPr>
        <w:t xml:space="preserve">United Kingdom London</w:t>
      </w:r>
      <w:r>
        <w:t xml:space="preserve">, mental health symptoms may manifest differently across cultures, requiring midwives to be vigilant and culturally aware.</w:t>
      </w:r>
    </w:p>
    <w:p>
      <w:pPr>
        <w:pStyle w:val="BodyText"/>
      </w:pPr>
      <w:r>
        <w:t xml:space="preserve">Holistic support extends beyond clinical checks. Midwives in</w:t>
      </w:r>
      <w:r>
        <w:t xml:space="preserve"> </w:t>
      </w:r>
      <w:r>
        <w:rPr>
          <w:bCs/>
          <w:b/>
        </w:rPr>
        <w:t xml:space="preserve">United Kingdom London</w:t>
      </w:r>
      <w:r>
        <w:t xml:space="preserve"> </w:t>
      </w:r>
      <w:r>
        <w:t xml:space="preserve">are increasingly involved in lactation counseling, breastfeeding support networks, and parenting classes that address modern challenges such as digital safety for children and managing work-life balance. The midwife serves as an educator and advocate, empowering women to make informed decisions about their bodies and their babies.</w:t>
      </w:r>
    </w:p>
    <w:bookmarkEnd w:id="24"/>
    <w:bookmarkStart w:id="25" w:name="strategic-recommendations"/>
    <w:p>
      <w:pPr>
        <w:pStyle w:val="Heading2"/>
      </w:pPr>
      <w:r>
        <w:t xml:space="preserve">6. Strategic Recommendations</w:t>
      </w:r>
    </w:p>
    <w:p>
      <w:pPr>
        <w:pStyle w:val="FirstParagraph"/>
      </w:pPr>
      <w:r>
        <w:t xml:space="preserve">To enhance the efficacy of midwifery services in</w:t>
      </w:r>
      <w:r>
        <w:t xml:space="preserve"> </w:t>
      </w:r>
      <w:r>
        <w:rPr>
          <w:bCs/>
          <w:b/>
        </w:rPr>
        <w:t xml:space="preserve">United Kingdom London</w:t>
      </w:r>
      <w:r>
        <w:t xml:space="preserve">, this paper proposes several strategic recommendations:</w:t>
      </w:r>
    </w:p>
    <w:p>
      <w:pPr>
        <w:numPr>
          <w:ilvl w:val="0"/>
          <w:numId w:val="1001"/>
        </w:numPr>
        <w:pStyle w:val="Compact"/>
      </w:pPr>
      <w:r>
        <w:rPr>
          <w:bCs/>
          <w:b/>
        </w:rPr>
        <w:t xml:space="preserve">Polyglot Workforce Development:</w:t>
      </w:r>
      <w:r>
        <w:t xml:space="preserve">: Invest in training programs that equip midwives with skills in interpreting and cross-cultural communication. Hiring bilingual midwives should be prioritized in boroughs with high migrant populations.</w:t>
      </w:r>
    </w:p>
    <w:p>
      <w:pPr>
        <w:numPr>
          <w:ilvl w:val="0"/>
          <w:numId w:val="1001"/>
        </w:numPr>
        <w:pStyle w:val="Compact"/>
      </w:pPr>
      <w:r>
        <w:rPr>
          <w:bCs/>
          <w:b/>
        </w:rPr>
        <w:t xml:space="preserve">Social Prescribing Integration:</w:t>
      </w:r>
      <w:r>
        <w:t xml:space="preserve">: Formalize partnerships between maternity services and local community organizations. Midwives should have direct access to social workers, housing officers, and mental health specialists within their immediate workflow.</w:t>
      </w:r>
    </w:p>
    <w:p>
      <w:pPr>
        <w:numPr>
          <w:ilvl w:val="0"/>
          <w:numId w:val="1001"/>
        </w:numPr>
        <w:pStyle w:val="Compact"/>
      </w:pPr>
      <w:r>
        <w:rPr>
          <w:bCs/>
          <w:b/>
        </w:rPr>
        <w:t xml:space="preserve">Digital Health Tools:</w:t>
      </w:r>
      <w:r>
        <w:t xml:space="preserve">: Utilize technology to support continuity of care. Secure messaging apps can allow midwives in</w:t>
      </w:r>
      <w:r>
        <w:t xml:space="preserve"> </w:t>
      </w:r>
      <w:r>
        <w:rPr>
          <w:bCs/>
          <w:b/>
        </w:rPr>
        <w:t xml:space="preserve">United Kingdom London</w:t>
      </w:r>
      <w:r>
        <w:t xml:space="preserve"> </w:t>
      </w:r>
      <w:r>
        <w:t xml:space="preserve">to maintain contact with women between appointments, reducing unnecessary clinic visits while keeping the woman supported.</w:t>
      </w:r>
    </w:p>
    <w:p>
      <w:pPr>
        <w:numPr>
          <w:ilvl w:val="0"/>
          <w:numId w:val="1001"/>
        </w:numPr>
        <w:pStyle w:val="Compact"/>
      </w:pPr>
      <w:r>
        <w:rPr>
          <w:bCs/>
          <w:b/>
        </w:rPr>
        <w:t xml:space="preserve">Career Progression and Retention:</w:t>
      </w:r>
      <w:r>
        <w:t xml:space="preserve">: Create clear career pathways for midwives within the NHS in London to reduce turnover. Mentorship programs linking senior midwives with new graduates can improve job satisfaction and retention.</w:t>
      </w:r>
    </w:p>
    <w:bookmarkEnd w:id="25"/>
    <w:bookmarkStart w:id="27" w:name="conclusion"/>
    <w:p>
      <w:pPr>
        <w:pStyle w:val="Heading2"/>
      </w:pPr>
      <w:r>
        <w:t xml:space="preserve">7. Conclusion</w:t>
      </w:r>
    </w:p>
    <w:p>
      <w:pPr>
        <w:pStyle w:val="FirstParagraph"/>
      </w:pPr>
      <w:r>
        <w:t xml:space="preserve">The</w:t>
      </w:r>
      <w:r>
        <w:t xml:space="preserve"> </w:t>
      </w:r>
      <w:r>
        <w:rPr>
          <w:bCs/>
          <w:b/>
        </w:rPr>
        <w:t xml:space="preserve">midwife</w:t>
      </w:r>
      <w:r>
        <w:t xml:space="preserve"> </w:t>
      </w:r>
      <w:r>
        <w:t xml:space="preserve">is the cornerstone of effective maternity care in</w:t>
      </w:r>
      <w:r>
        <w:t xml:space="preserve"> </w:t>
      </w:r>
      <w:r>
        <w:rPr>
          <w:bCs/>
          <w:b/>
        </w:rPr>
        <w:t xml:space="preserve">United Kingdom London</w:t>
      </w:r>
      <w:r>
        <w:t xml:space="preserve">. Their work transcends clinical procedures, encompassing advocacy, education, emotional support, and cultural mediation. Despite the challenges posed by a diverse urban population and systemic resource constraints, midwives remain resilient and dedicated to improving maternal health outcomes.</w:t>
      </w:r>
    </w:p>
    <w:p>
      <w:pPr>
        <w:pStyle w:val="BodyText"/>
      </w:pPr>
      <w:r>
        <w:t xml:space="preserve">The future of maternity care in</w:t>
      </w:r>
      <w:r>
        <w:t xml:space="preserve"> </w:t>
      </w:r>
      <w:r>
        <w:rPr>
          <w:bCs/>
          <w:b/>
        </w:rPr>
        <w:t xml:space="preserve">United Kingdom London</w:t>
      </w:r>
      <w:r>
        <w:t xml:space="preserve"> </w:t>
      </w:r>
      <w:r>
        <w:t xml:space="preserve">depends on recognizing the unique value of the midwife. By investing in their education, supporting their well-being, and empowering them to work in continuity-of-care models, we can create a more equitable and compassionate healthcare system. This conference paper serves as a call to action for policymakers, healthcare leaders, and educators to collaborate with midwives to ensure that every woman in</w:t>
      </w:r>
      <w:r>
        <w:t xml:space="preserve"> </w:t>
      </w:r>
      <w:r>
        <w:rPr>
          <w:bCs/>
          <w:b/>
        </w:rPr>
        <w:t xml:space="preserve">United Kingdom London</w:t>
      </w:r>
      <w:r>
        <w:t xml:space="preserve"> </w:t>
      </w:r>
      <w:r>
        <w:t xml:space="preserve">receives the dignified, safe, and supportive care she deserves during one of the most significant transitions in her life.</w:t>
      </w:r>
    </w:p>
    <w:bookmarkStart w:id="26" w:name="references"/>
    <w:p>
      <w:pPr>
        <w:pStyle w:val="Heading3"/>
      </w:pPr>
      <w:r>
        <w:t xml:space="preserve">References</w:t>
      </w:r>
    </w:p>
    <w:p>
      <w:pPr>
        <w:numPr>
          <w:ilvl w:val="0"/>
          <w:numId w:val="1002"/>
        </w:numPr>
        <w:pStyle w:val="Compact"/>
      </w:pPr>
      <w:r>
        <w:t xml:space="preserve">Royal College of Midwives. (2023). *Continuity of Carer: Evidence Review and Practice Guidance*. London: RCM.</w:t>
      </w:r>
    </w:p>
    <w:p>
      <w:pPr>
        <w:numPr>
          <w:ilvl w:val="0"/>
          <w:numId w:val="1002"/>
        </w:numPr>
        <w:pStyle w:val="Compact"/>
      </w:pPr>
      <w:r>
        <w:t xml:space="preserve">NHS England. (2024). *Maternity Services Data Report for the United Kingdom London Region*. NHS Digital.</w:t>
      </w:r>
    </w:p>
    <w:p>
      <w:pPr>
        <w:numPr>
          <w:ilvl w:val="0"/>
          <w:numId w:val="1002"/>
        </w:numPr>
        <w:pStyle w:val="Compact"/>
      </w:pPr>
      <w:r>
        <w:t xml:space="preserve">Office for National Statistics. (2023). *Perinatal Mortality Surveillance Report, UK: 2019 to 2021*. ONS.</w:t>
      </w:r>
    </w:p>
    <w:p>
      <w:pPr>
        <w:numPr>
          <w:ilvl w:val="0"/>
          <w:numId w:val="1002"/>
        </w:numPr>
        <w:pStyle w:val="Compact"/>
      </w:pPr>
      <w:r>
        <w:t xml:space="preserve">Local Maternity System Partnerships. (2024). *Strategic Plan for Maternity Care Improvement in Greater London*. NHS London.</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Midwife in United Kingdom London: A Conference Paper on Perinatal Care Integration</dc:title>
  <dc:creator/>
  <dc:language>en</dc:language>
  <cp:keywords/>
  <dcterms:created xsi:type="dcterms:W3CDTF">2026-07-29T19:53:08Z</dcterms:created>
  <dcterms:modified xsi:type="dcterms:W3CDTF">2026-07-29T19:53:08Z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