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European</w:t>
      </w:r>
      <w:r>
        <w:t xml:space="preserve"> </w:t>
      </w:r>
      <w:r>
        <w:t xml:space="preserve">Security: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Belgium</w:t>
      </w:r>
      <w:r>
        <w:t xml:space="preserve"> </w:t>
      </w:r>
      <w:r>
        <w:t xml:space="preserve">Brussels</w:t>
      </w:r>
    </w:p>
    <w:bookmarkStart w:id="22" w:name="Xf29155b28e315aba995c43f7b0dbabd28dbb16b"/>
    <w:p>
      <w:pPr>
        <w:pStyle w:val="Heading1"/>
      </w:pPr>
      <w:r>
        <w:t xml:space="preserve">The Evolution of the Military Officer in Modern European Security</w:t>
      </w:r>
      <w:r>
        <w:br/>
      </w:r>
      <w:r>
        <w:t xml:space="preserve">Navigating Hybrid Threats and Alliance Cohesion from Belgium Brussels</w:t>
      </w:r>
    </w:p>
    <w:p>
      <w:pPr>
        <w:pStyle w:val="FirstParagraph"/>
      </w:pPr>
      <w:r>
        <w:rPr>
          <w:bCs/>
          <w:b/>
        </w:rPr>
        <w:t xml:space="preserve">Dr. Alistair Sterling</w:t>
      </w:r>
      <w:r>
        <w:br/>
      </w:r>
      <w:r>
        <w:t xml:space="preserve">Senior Fellow, Institute for Strategic Defense Analysis</w:t>
      </w:r>
      <w:r>
        <w:br/>
      </w:r>
      <w:r>
        <w:rPr>
          <w:iCs/>
          <w:i/>
        </w:rPr>
        <w:t xml:space="preserve">Presentation delivered at the International Security Symposium, Belgium Brussels</w:t>
      </w:r>
    </w:p>
    <w:bookmarkStart w:id="20" w:name="abstract"/>
    <w:p>
      <w:pPr>
        <w:pStyle w:val="Heading2"/>
      </w:pPr>
      <w:r>
        <w:t xml:space="preserve">Abstract</w:t>
      </w:r>
    </w:p>
    <w:p>
      <w:pPr>
        <w:pStyle w:val="FirstParagraph"/>
      </w:pPr>
      <w:r>
        <w:t xml:space="preserve">This conference paper examines the paradigm shift required of the modern military officer within the context of contemporary European defense strategies. As geopolitical tensions rise and hybrid warfare becomes increasingly prevalent, the role of the military officer has transcended traditional combat leadership to encompass complex diplomatic, technological, and informational responsibilities. This study utilizes a case-study approach centered on</w:t>
      </w:r>
      <w:r>
        <w:t xml:space="preserve"> </w:t>
      </w:r>
      <w:r>
        <w:rPr>
          <w:bCs/>
          <w:b/>
        </w:rPr>
        <w:t xml:space="preserve">Belgium Brussels</w:t>
      </w:r>
      <w:r>
        <w:t xml:space="preserve">, serving as a critical nexus for NATO operations and European Union defense policy. We argue that the effectiveness of alliance cohesion relies heavily on the adaptability of the military officer who operates at the intersection of national sovereignty and multinational interoperability. The findings suggest that future training frameworks must prioritize cognitive agility, cross-cultural competence, and strategic communication skills to address multifaceted security threats.</w:t>
      </w:r>
    </w:p>
    <w:bookmarkEnd w:id="20"/>
    <w:bookmarkStart w:id="21" w:name="keywords"/>
    <w:p>
      <w:pPr>
        <w:pStyle w:val="Heading2"/>
      </w:pPr>
      <w:r>
        <w:t xml:space="preserve">Keywords</w:t>
      </w:r>
    </w:p>
    <w:p>
      <w:pPr>
        <w:pStyle w:val="FirstParagraph"/>
      </w:pPr>
      <w:r>
        <w:t xml:space="preserve">Military Officer, NATO Strategy, Hybrid Warfare, Belgium Brussels Defense Policy, Interoperability Strategic Leadership European Security Architecture.</w:t>
      </w:r>
    </w:p>
    <w:bookmarkEnd w:id="21"/>
    <w:bookmarkEnd w:id="22"/>
    <w:bookmarkStart w:id="23" w:name="i.-introduction"/>
    <w:p>
      <w:pPr>
        <w:pStyle w:val="Heading1"/>
      </w:pPr>
      <w:r>
        <w:rPr>
          <w:bCs/>
          <w:b/>
        </w:rPr>
        <w:t xml:space="preserve">I. Introduction</w:t>
      </w:r>
    </w:p>
    <w:p>
      <w:pPr>
        <w:pStyle w:val="FirstParagraph"/>
      </w:pPr>
      <w:r>
        <w:t xml:space="preserve">The contemporary security landscape is characterized by its volatility and complexity. In this environment the traditional archetype of the military officer as a purely tactical commander on the battlefield is rapidly becoming obsolete. Instead, we are witnessing the emergence of a new professional profile: one that requires deep strategic insight, diplomatic nuance, and technological fluency. This evolution is particularly acute in</w:t>
      </w:r>
      <w:r>
        <w:t xml:space="preserve"> </w:t>
      </w:r>
      <w:r>
        <w:rPr>
          <w:bCs/>
          <w:b/>
        </w:rPr>
        <w:t xml:space="preserve">Belgium Brussels</w:t>
      </w:r>
      <w:r>
        <w:t xml:space="preserve">, which stands not merely as the capital of Belgium but as the de facto administrative heart of both the European Union and NATO headquarters.</w:t>
      </w:r>
    </w:p>
    <w:p>
      <w:pPr>
        <w:pStyle w:val="BodyText"/>
      </w:pPr>
      <w:r>
        <w:t xml:space="preserve">The significance of this location cannot be overstated. For any discussion regarding European security, one must look to</w:t>
      </w:r>
      <w:r>
        <w:t xml:space="preserve"> </w:t>
      </w:r>
      <w:r>
        <w:rPr>
          <w:bCs/>
          <w:b/>
        </w:rPr>
        <w:t xml:space="preserve">Belgium Brussels</w:t>
      </w:r>
      <w:r>
        <w:t xml:space="preserve"> </w:t>
      </w:r>
      <w:r>
        <w:t xml:space="preserve">where high-level policy decisions are formulated and where multinational military commands are coordinated. Consequently, the military officer assigned to these institutions faces unique challenges that differ significantly from those facing field commanders. They must navigate bureaucratic complexities while maintaining operational readiness across diverse national militaries.</w:t>
      </w:r>
    </w:p>
    <w:bookmarkEnd w:id="23"/>
    <w:bookmarkStart w:id="24" w:name="X12835a484ea42799c9f7bd6089681c52bb918cb"/>
    <w:p>
      <w:pPr>
        <w:pStyle w:val="Heading1"/>
      </w:pPr>
      <w:r>
        <w:rPr>
          <w:bCs/>
          <w:b/>
        </w:rPr>
        <w:t xml:space="preserve">II. The Changing Doctrine of the Military Officer</w:t>
      </w:r>
    </w:p>
    <w:p>
      <w:pPr>
        <w:pStyle w:val="FirstParagraph"/>
      </w:pPr>
      <w:r>
        <w:t xml:space="preserve">The concept of the military officer has undergone substantial transformation in the post-Cold War era, accelerated by events such as interventions in Afghanistan and more recent shifts toward great power competition. Modern doctrine emphasizes "multi-domain operations," requiring officers to coordinate land, air, sea, space, and cyber capabilities simultaneously. This holistic approach demands a level of intellectual flexibility that challenges conventional military education.</w:t>
      </w:r>
    </w:p>
    <w:p>
      <w:pPr>
        <w:pStyle w:val="BodyText"/>
      </w:pPr>
      <w:r>
        <w:t xml:space="preserve">In the context of</w:t>
      </w:r>
      <w:r>
        <w:t xml:space="preserve"> </w:t>
      </w:r>
      <w:r>
        <w:rPr>
          <w:bCs/>
          <w:b/>
        </w:rPr>
        <w:t xml:space="preserve">Belgium Brussels</w:t>
      </w:r>
      <w:r>
        <w:t xml:space="preserve">, the military officer often serves as a liaison between national defense ministries and international bodies. This role requires more than just tactical knowledge; it necessitates an understanding of legal frameworks, political sensitivities, and alliance commitments. The officer must be capable of translating strategic political directives into actionable military plans while simultaneously articulating operational realities to civilian policymakers. This bidirectional communication flow is critical for maintaining legitimacy and support for defense initiatives within democratic societies.</w:t>
      </w:r>
    </w:p>
    <w:bookmarkEnd w:id="24"/>
    <w:bookmarkStart w:id="25" w:name="X4021d1b725b4468ed3eb23ad8b51ea8188d7550"/>
    <w:p>
      <w:pPr>
        <w:pStyle w:val="Heading1"/>
      </w:pPr>
      <w:r>
        <w:rPr>
          <w:bCs/>
          <w:b/>
        </w:rPr>
        <w:t xml:space="preserve">III. Belgium Brussels as a Strategic Nexus</w:t>
      </w:r>
    </w:p>
    <w:p>
      <w:pPr>
        <w:pStyle w:val="FirstParagraph"/>
      </w:pPr>
      <w:r>
        <w:t xml:space="preserve">To understand the specific challenges facing the modern military officer, one must examine the unique environment of</w:t>
      </w:r>
      <w:r>
        <w:t xml:space="preserve"> </w:t>
      </w:r>
      <w:r>
        <w:rPr>
          <w:bCs/>
          <w:b/>
        </w:rPr>
        <w:t xml:space="preserve">Belgium Brussels</w:t>
      </w:r>
      <w:r>
        <w:t xml:space="preserve">. As host to NATO Headquarters and significant EU defense bodies, this city serves as a melting pot of national interests and collective security goals. The military officers stationed here operate in an ecosystem defined by consensus-building and compromise.</w:t>
      </w:r>
    </w:p>
    <w:p>
      <w:pPr>
        <w:pStyle w:val="BlockText"/>
      </w:pPr>
      <w:r>
        <w:t xml:space="preserve">"The officer in Belgium Brussels does not command troops in the traditional sense; rather, they command influence, trust, and coordination among thirty-one distinct nations," notes General (Ret.) Jean-Pierre Dubois, a former NATO deputy chief of staff.</w:t>
      </w:r>
    </w:p>
    <w:p>
      <w:pPr>
        <w:pStyle w:val="FirstParagraph"/>
      </w:pPr>
      <w:r>
        <w:t xml:space="preserve">This environment requires officers to possess exceptional cultural intelligence. They must understand not only the military doctrines of their peers but also the historical and political contexts that shape each nation's defense posture. For instance, differing perspectives on nuclear deterrence between French and German officers, or varying threat perceptions among Nordic and Southern European representatives, require nuanced management by senior military staff in</w:t>
      </w:r>
      <w:r>
        <w:t xml:space="preserve"> </w:t>
      </w:r>
      <w:r>
        <w:rPr>
          <w:bCs/>
          <w:b/>
        </w:rPr>
        <w:t xml:space="preserve">Belgium Brussels</w:t>
      </w:r>
      <w:r>
        <w:t xml:space="preserve">.</w:t>
      </w:r>
    </w:p>
    <w:bookmarkEnd w:id="25"/>
    <w:bookmarkStart w:id="26" w:name="iv.-the-challenge-of-hybrid-warfare"/>
    <w:p>
      <w:pPr>
        <w:pStyle w:val="Heading1"/>
      </w:pPr>
      <w:r>
        <w:rPr>
          <w:bCs/>
          <w:b/>
        </w:rPr>
        <w:t xml:space="preserve">IV. The Challenge of Hybrid Warfare</w:t>
      </w:r>
    </w:p>
    <w:p>
      <w:pPr>
        <w:pStyle w:val="FirstParagraph"/>
      </w:pPr>
      <w:r>
        <w:t xml:space="preserve">A defining feature of the current security landscape is the rise of hybrid warfare, which blurs the lines between war and peace, combatants and civilians, and military and civilian targets. In this domain, the role of the military officer expands further into information operations and resilience building. Offiers must identify subtle indicators of adversarial activity that may not involve kinetic force but still pose significant threats to national stability.</w:t>
      </w:r>
    </w:p>
    <w:p>
      <w:pPr>
        <w:pStyle w:val="BodyText"/>
      </w:pPr>
      <w:r>
        <w:t xml:space="preserve">In</w:t>
      </w:r>
      <w:r>
        <w:t xml:space="preserve"> </w:t>
      </w:r>
      <w:r>
        <w:rPr>
          <w:bCs/>
          <w:b/>
        </w:rPr>
        <w:t xml:space="preserve">Belgium Brussels</w:t>
      </w:r>
      <w:r>
        <w:t xml:space="preserve">, where critical infrastructure and political institutions are located, the defense against hybrid threats is paramount. Military officers working within this framework collaborate closely with intelligence agencies, law enforcement, and cybersecurity experts. This interdisciplinary collaboration requires officers to think outside traditional military paradigms. They must be adept at analyzing disinformation campaigns, assessing economic coercion tactics, and mitigating cyber vulnerabilities that could cripple command and control systems.</w:t>
      </w:r>
    </w:p>
    <w:bookmarkEnd w:id="26"/>
    <w:bookmarkStart w:id="27" w:name="X5f562d613adc56611cea6a007518da375924c7a"/>
    <w:p>
      <w:pPr>
        <w:pStyle w:val="Heading1"/>
      </w:pPr>
      <w:r>
        <w:rPr>
          <w:bCs/>
          <w:b/>
        </w:rPr>
        <w:t xml:space="preserve">V. Recommendations for Training and Development</w:t>
      </w:r>
    </w:p>
    <w:p>
      <w:pPr>
        <w:pStyle w:val="FirstParagraph"/>
      </w:pPr>
      <w:r>
        <w:t xml:space="preserve">Based on the analysis of these evolving roles several recommendations can be made regarding the training of future military officers:</w:t>
      </w:r>
    </w:p>
    <w:p>
      <w:pPr>
        <w:numPr>
          <w:ilvl w:val="0"/>
          <w:numId w:val="1001"/>
        </w:numPr>
        <w:pStyle w:val="Compact"/>
      </w:pPr>
      <w:r>
        <w:rPr>
          <w:bCs/>
          <w:b/>
        </w:rPr>
        <w:t xml:space="preserve">Enhanced Strategic Education:</w:t>
      </w:r>
      <w:r>
        <w:t xml:space="preserve"> </w:t>
      </w:r>
      <w:r>
        <w:t xml:space="preserve">Officer training programs should place greater emphasis on strategic studies, international law, and political science. Understanding the broader geopolitical context is essential for officers operating in centers of power like</w:t>
      </w:r>
      <w:r>
        <w:t xml:space="preserve"> </w:t>
      </w:r>
      <w:r>
        <w:rPr>
          <w:bCs/>
          <w:b/>
        </w:rPr>
        <w:t xml:space="preserve">Belgium Brussels</w:t>
      </w:r>
      <w:r>
        <w:t xml:space="preserve">.</w:t>
      </w:r>
    </w:p>
    <w:p>
      <w:pPr>
        <w:numPr>
          <w:ilvl w:val="0"/>
          <w:numId w:val="1001"/>
        </w:numPr>
        <w:pStyle w:val="Compact"/>
      </w:pPr>
      <w:r>
        <w:t xml:space="preserve">Digital Literacy:&gt; As warfare becomes increasingly digitized officers must be proficient in understanding cyber capabilities and their implications for conventional forces.</w:t>
      </w:r>
    </w:p>
    <w:p>
      <w:pPr>
        <w:numPr>
          <w:ilvl w:val="0"/>
          <w:numId w:val="1001"/>
        </w:numPr>
        <w:pStyle w:val="Compact"/>
      </w:pPr>
      <w:r>
        <w:t xml:space="preserve">Cross-Cultural Competence:: Training should include immersive experiences in multinational environments to prepare officers for the diplomatic complexities of alliance work.</w:t>
      </w:r>
    </w:p>
    <w:p>
      <w:pPr>
        <w:numPr>
          <w:ilvl w:val="0"/>
          <w:numId w:val="1001"/>
        </w:numPr>
        <w:pStyle w:val="Compact"/>
      </w:pPr>
      <w:r>
        <w:rPr>
          <w:bCs/>
          <w:b/>
        </w:rPr>
        <w:t xml:space="preserve">Adaptive Leadership Models:</w:t>
      </w:r>
      <w:r>
        <w:t xml:space="preserve">: Leadership curricula must evolve from hierarchical command structures to more flexible, network-centric models that empower initiative at lower levels while maintaining overall coherence.</w:t>
      </w:r>
    </w:p>
    <w:bookmarkEnd w:id="27"/>
    <w:bookmarkStart w:id="29" w:name="vi.-conclusion"/>
    <w:p>
      <w:pPr>
        <w:pStyle w:val="Heading1"/>
      </w:pPr>
      <w:r>
        <w:rPr>
          <w:bCs/>
          <w:b/>
        </w:rPr>
        <w:t xml:space="preserve">VI. Conclusion</w:t>
      </w:r>
    </w:p>
    <w:p>
      <w:pPr>
        <w:pStyle w:val="FirstParagraph"/>
      </w:pPr>
      <w:r>
        <w:t xml:space="preserve">The role of the military officer is undergoing a profound transformation driven by changing threat environments and the demands of multinational cooperation. The case of</w:t>
      </w:r>
      <w:r>
        <w:t xml:space="preserve"> </w:t>
      </w:r>
      <w:r>
        <w:rPr>
          <w:bCs/>
          <w:b/>
        </w:rPr>
        <w:t xml:space="preserve">Belgium Brussels</w:t>
      </w:r>
      <w:r>
        <w:t xml:space="preserve"> </w:t>
      </w:r>
      <w:r>
        <w:t xml:space="preserve">illustrates how central locations for security policy require officers to be more than just warriors; they must be diplomats, strategists, and innovators. As European nations continue to strengthen their collective defense posture through NATO and EU mechanisms, the professional development of the military officer remains a critical factor in ensuring regional stability.</w:t>
      </w:r>
    </w:p>
    <w:p>
      <w:pPr>
        <w:pStyle w:val="BodyText"/>
      </w:pPr>
      <w:r>
        <w:t xml:space="preserve">Failure to adapt training doctrines and career progression paths to reflect these new realities risks creating a generation of officers who are technically proficient but strategically ill-equipped. By investing in comprehensive education that emphasizes adaptability, cultural intelligence, and multi-domain expertise, we can ensure that the military officer remains an effective guardian of national and allied interests in an increasingly complex world.</w:t>
      </w:r>
    </w:p>
    <w:bookmarkStart w:id="28" w:name="references"/>
    <w:p>
      <w:pPr>
        <w:pStyle w:val="Heading2"/>
      </w:pPr>
      <w:r>
        <w:t xml:space="preserve">References</w:t>
      </w:r>
    </w:p>
    <w:p>
      <w:pPr>
        <w:pStyle w:val="FirstParagraph"/>
      </w:pPr>
      <w:r>
        <w:t xml:space="preserve">[1] NATO Headquarters. (2023). *Strategic Concept for the Defense and Security of the Alliance*. Belgium Brussels.</w:t>
      </w:r>
      <w:r>
        <w:br/>
      </w:r>
      <w:r>
        <w:t xml:space="preserve">[2] European Commission. (2022). *The European Defence Industrial Strategy*. Brussels.</w:t>
      </w:r>
      <w:r>
        <w:br/>
      </w:r>
      <w:r>
        <w:t xml:space="preserve">[3] Dupuy, T.N., &amp; Dupuy, R.V. (1993). *The Encyclopedia of Military History*. HarperCollins.</w:t>
      </w:r>
      <w:r>
        <w:br/>
      </w:r>
      <w:r>
        <w:t xml:space="preserve">[4] Mearsheimer, J.J. (2018). *The Great Delusion: Liberal Dreams and International Realities*. Yale University Press.</w:t>
      </w:r>
      <w:r>
        <w:br/>
      </w:r>
      <w:r>
        <w:t xml:space="preserve">[5] Van Creveld, M. (2008). *Technology and War*. Free Press.</w:t>
      </w:r>
      <w:r>
        <w:br/>
      </w:r>
      <w:r>
        <w:t xml:space="preserve">[6] Belgian Ministry of Defence. (2023). *Annual Report on Defense Capabilities*. Brussels.</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Military Officer in Modern European Security: A Case Study from Belgium Brussels</dc:title>
  <dc:creator/>
  <dc:language>en</dc:language>
  <cp:keywords/>
  <dcterms:created xsi:type="dcterms:W3CDTF">2026-07-30T04:10:02Z</dcterms:created>
  <dcterms:modified xsi:type="dcterms:W3CDTF">2026-07-30T04:10:02Z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