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Canadian</w:t>
      </w:r>
      <w:r>
        <w:t xml:space="preserve"> </w:t>
      </w:r>
      <w:r>
        <w:t xml:space="preserve">Defence:</w:t>
      </w:r>
      <w:r>
        <w:t xml:space="preserve"> </w:t>
      </w:r>
      <w:r>
        <w:t xml:space="preserve">A</w:t>
      </w:r>
      <w:r>
        <w:t xml:space="preserve"> </w:t>
      </w:r>
      <w:r>
        <w:t xml:space="preserve">Strategic</w:t>
      </w:r>
      <w:r>
        <w:t xml:space="preserve"> </w:t>
      </w:r>
      <w:r>
        <w:t xml:space="preserve">Perspective</w:t>
      </w:r>
      <w:r>
        <w:t xml:space="preserve"> </w:t>
      </w:r>
      <w:r>
        <w:t xml:space="preserve">for</w:t>
      </w:r>
      <w:r>
        <w:t xml:space="preserve"> </w:t>
      </w:r>
      <w:r>
        <w:t xml:space="preserve">Canada</w:t>
      </w:r>
      <w:r>
        <w:t xml:space="preserve"> </w:t>
      </w:r>
      <w:r>
        <w:t xml:space="preserve">Toronto</w:t>
      </w:r>
    </w:p>
    <w:bookmarkStart w:id="27" w:name="X145994a31833e535b4d1b1e1350bc55be85245b"/>
    <w:p>
      <w:pPr>
        <w:pStyle w:val="Heading1"/>
      </w:pPr>
      <w:r>
        <w:t xml:space="preserve">The Evolving Role of the Military Officer in Modern Canadian Defence:</w:t>
      </w:r>
      <w:r>
        <w:br/>
      </w:r>
      <w:r>
        <w:t xml:space="preserve">A Strategic Perspective for Canada Toronto</w:t>
      </w:r>
    </w:p>
    <w:p>
      <w:pPr>
        <w:pStyle w:val="FirstParagraph"/>
      </w:pPr>
      <w:r>
        <w:rPr>
          <w:bCs/>
          <w:b/>
        </w:rPr>
        <w:t xml:space="preserve">Prepared for:</w:t>
      </w:r>
      <w:r>
        <w:t xml:space="preserve">The Annual National Security and Defence Summit</w:t>
      </w:r>
      <w:r>
        <w:br/>
      </w:r>
      <w:r>
        <w:rPr>
          <w:bCs/>
          <w:b/>
        </w:rPr>
        <w:t xml:space="preserve">Date:</w:t>
      </w:r>
      <w:r>
        <w:t xml:space="preserve">Ongoing Conference Series</w:t>
      </w:r>
      <w:r>
        <w:br/>
      </w:r>
      <w:r>
        <w:rPr>
          <w:bCs/>
          <w:b/>
        </w:rPr>
        <w:t xml:space="preserve">Location Focus:</w:t>
      </w:r>
      <w:r>
        <w:t xml:space="preserve">Toronto, Canada</w:t>
      </w:r>
    </w:p>
    <w:bookmarkStart w:id="20" w:name="abstract"/>
    <w:p>
      <w:pPr>
        <w:pStyle w:val="Heading3"/>
      </w:pPr>
      <w:r>
        <w:t xml:space="preserve">Abstract</w:t>
      </w:r>
    </w:p>
    <w:p>
      <w:pPr>
        <w:pStyle w:val="FirstParagraph"/>
      </w:pPr>
      <w:r>
        <w:t xml:space="preserve">This conference paper explores the multifaceted evolution of the military officer within the Canadian Armed Forces (CAF), specifically analyzing their critical role in maintaining national sovereignty and international stability. As geopolitical tensions shift and technological paradigms advance, the traditional definition of military leadership is undergoing a profound transformation. This document argues that modern military officers must possess not only tactical proficiency but also advanced diplomatic, ethical, and technological competencies. The analysis is contextualized within the strategic environment facing</w:t>
      </w:r>
      <w:r>
        <w:t xml:space="preserve"> </w:t>
      </w:r>
      <w:r>
        <w:rPr>
          <w:bCs/>
          <w:b/>
        </w:rPr>
        <w:t xml:space="preserve">Canada Toronto</w:t>
      </w:r>
      <w:r>
        <w:t xml:space="preserve">, highlighting how urban centres in</w:t>
      </w:r>
      <w:r>
        <w:t xml:space="preserve"> </w:t>
      </w:r>
      <w:r>
        <w:rPr>
          <w:bCs/>
          <w:b/>
        </w:rPr>
        <w:t xml:space="preserve">Canada</w:t>
      </w:r>
      <w:r>
        <w:t xml:space="preserve"> </w:t>
      </w:r>
      <w:r>
        <w:t xml:space="preserve">serve as hubs for defence policy innovation and public engagement. By examining recent operational successes and future challenges, this paper underscores the necessity of adaptive leadership models to ensure national security.</w:t>
      </w:r>
    </w:p>
    <w:bookmarkEnd w:id="20"/>
    <w:bookmarkStart w:id="21" w:name="Xec0dc678d8dda7b12efd0f322c2a1121458eec4"/>
    <w:p>
      <w:pPr>
        <w:pStyle w:val="Heading2"/>
      </w:pPr>
      <w:r>
        <w:t xml:space="preserve">I. Introduction: The Changing Landscape of Military Leadership</w:t>
      </w:r>
    </w:p>
    <w:p>
      <w:pPr>
        <w:pStyle w:val="FirstParagraph"/>
      </w:pPr>
      <w:r>
        <w:t xml:space="preserve">The role of the</w:t>
      </w:r>
      <w:r>
        <w:t xml:space="preserve"> </w:t>
      </w:r>
      <w:r>
        <w:rPr>
          <w:bCs/>
          <w:b/>
        </w:rPr>
        <w:t xml:space="preserve">Military Officer</w:t>
      </w:r>
      <w:r>
        <w:t xml:space="preserve"> </w:t>
      </w:r>
      <w:r>
        <w:t xml:space="preserve">is no longer confined to the battlefield. In an era characterized by hybrid warfare, cyber threats, and complex geopolitical alliances, the scope of command has expanded significantly. For Canada, a nation committed to multilateralism and peacekeeping with increasing defence spending priorities under recent governments like those centred in Ottawa but executed through regional hubs like</w:t>
      </w:r>
      <w:r>
        <w:t xml:space="preserve"> </w:t>
      </w:r>
      <w:r>
        <w:rPr>
          <w:bCs/>
          <w:b/>
        </w:rPr>
        <w:t xml:space="preserve">Canada Toronto</w:t>
      </w:r>
      <w:r>
        <w:t xml:space="preserve">, the need for versatile leadership is paramount.</w:t>
      </w:r>
    </w:p>
    <w:p>
      <w:pPr>
        <w:pStyle w:val="BodyText"/>
      </w:pPr>
      <w:r>
        <w:t xml:space="preserve">Toronto, as the economic engine of</w:t>
      </w:r>
      <w:r>
        <w:t xml:space="preserve"> </w:t>
      </w:r>
      <w:r>
        <w:rPr>
          <w:bCs/>
          <w:b/>
        </w:rPr>
        <w:t xml:space="preserve">Canada</w:t>
      </w:r>
      <w:r>
        <w:t xml:space="preserve">, hosts a significant concentration of defence industry partners, think tanks, and strategic command centres. It serves as a microcosm for the broader challenges facing the Canadian military: integrating civilian technology with military application and maintaining public trust in an era of information saturation. The modern</w:t>
      </w:r>
      <w:r>
        <w:t xml:space="preserve"> </w:t>
      </w:r>
      <w:r>
        <w:rPr>
          <w:bCs/>
          <w:b/>
        </w:rPr>
        <w:t xml:space="preserve">Military Officer</w:t>
      </w:r>
      <w:r>
        <w:t xml:space="preserve"> </w:t>
      </w:r>
      <w:r>
        <w:t xml:space="preserve">must navigate these waters with precision, acting as both a warrior and a diplomat.</w:t>
      </w:r>
    </w:p>
    <w:bookmarkEnd w:id="21"/>
    <w:bookmarkStart w:id="22" w:name="Xe68bcbadae42a2fc897bcdb39a6c184423ad88b"/>
    <w:p>
      <w:pPr>
        <w:pStyle w:val="Heading2"/>
      </w:pPr>
      <w:r>
        <w:t xml:space="preserve">II. Technological Integration and Digital Literacy</w:t>
      </w:r>
    </w:p>
    <w:p>
      <w:pPr>
        <w:pStyle w:val="FirstParagraph"/>
      </w:pPr>
      <w:r>
        <w:t xml:space="preserve">The first major shift in the profile of the</w:t>
      </w:r>
      <w:r>
        <w:t xml:space="preserve"> </w:t>
      </w:r>
      <w:r>
        <w:rPr>
          <w:bCs/>
          <w:b/>
        </w:rPr>
        <w:t xml:space="preserve">Military Officer</w:t>
      </w:r>
      <w:r>
        <w:t xml:space="preserve"> </w:t>
      </w:r>
      <w:r>
        <w:t xml:space="preserve">is digital literacy. Modern conflict is fought as much in cyberspace as it is on land, sea, or air. Officers are required to understand data analytics, artificial intelligence ethics, and cyber-defence protocols. In</w:t>
      </w:r>
      <w:r>
        <w:t xml:space="preserve"> </w:t>
      </w:r>
      <w:r>
        <w:rPr>
          <w:bCs/>
          <w:b/>
        </w:rPr>
        <w:t xml:space="preserve">Canada Toronto</w:t>
      </w:r>
      <w:r>
        <w:t xml:space="preserve">, where the tech sector intersects with defence contractors such as General Dynamics Canada and other indigenous firms, there is a unique opportunity for officers to engage in public-private partnerships.</w:t>
      </w:r>
    </w:p>
    <w:p>
      <w:pPr>
        <w:pStyle w:val="BodyText"/>
      </w:pPr>
      <w:r>
        <w:t xml:space="preserve">This integration demands that military education be reformed to include rigorous training in technology management. An officer who cannot communicate effectively with civilian technologists risks operational failure. Furthermore, the reliance on network-centric warfare means that every</w:t>
      </w:r>
      <w:r>
        <w:t xml:space="preserve"> </w:t>
      </w:r>
      <w:r>
        <w:rPr>
          <w:bCs/>
          <w:b/>
        </w:rPr>
        <w:t xml:space="preserve">Military Officer</w:t>
      </w:r>
      <w:r>
        <w:t xml:space="preserve">, from junior enlisted leadership to senior command, must understand the implications of data security and interoperability between allied forces, particularly within NATO frameworks.</w:t>
      </w:r>
    </w:p>
    <w:bookmarkEnd w:id="22"/>
    <w:bookmarkStart w:id="23" w:name="X4489ca55c1ef564a08a28eeb406a17d521b33ca"/>
    <w:p>
      <w:pPr>
        <w:pStyle w:val="Heading2"/>
      </w:pPr>
      <w:r>
        <w:t xml:space="preserve">III. Ethical Leadership and Public Trust in Urban Centres</w:t>
      </w:r>
    </w:p>
    <w:p>
      <w:pPr>
        <w:pStyle w:val="FirstParagraph"/>
      </w:pPr>
      <w:r>
        <w:t xml:space="preserve">The visibility of military operations has increased dramatically due to social media and digital journalism. In metropolitan areas like</w:t>
      </w:r>
      <w:r>
        <w:t xml:space="preserve"> </w:t>
      </w:r>
      <w:r>
        <w:rPr>
          <w:bCs/>
          <w:b/>
        </w:rPr>
        <w:t xml:space="preserve">Canada Toronto</w:t>
      </w:r>
      <w:r>
        <w:t xml:space="preserve">, the public is more connected to military affairs than ever before. Consequently, the</w:t>
      </w:r>
      <w:r>
        <w:t xml:space="preserve"> </w:t>
      </w:r>
      <w:r>
        <w:rPr>
          <w:bCs/>
          <w:b/>
        </w:rPr>
        <w:t xml:space="preserve">Military Officer</w:t>
      </w:r>
      <w:r>
        <w:t xml:space="preserve"> </w:t>
      </w:r>
      <w:r>
        <w:t xml:space="preserve">serves as a representative of national values. Ethical leadership is no longer just an internal concern; it is a public relations necessity.</w:t>
      </w:r>
    </w:p>
    <w:p>
      <w:pPr>
        <w:pStyle w:val="BodyText"/>
      </w:pPr>
      <w:r>
        <w:t xml:space="preserve">Canada Toronto, where diverse populations reside, military outreach programs led by officers help bridge the civil-military divide. This fosters a sense of shared national identity and ensures that the military remains relevant to all Canadians, not just those with service backgrounds.</w:t>
      </w:r>
    </w:p>
    <w:bookmarkEnd w:id="23"/>
    <w:bookmarkStart w:id="24" w:name="X7802665874a5a40d081bbf0641073c3d20c437e"/>
    <w:p>
      <w:pPr>
        <w:pStyle w:val="Heading2"/>
      </w:pPr>
      <w:r>
        <w:t xml:space="preserve">IV. Strategic Diplomacy and Multinational Cooperation</w:t>
      </w:r>
    </w:p>
    <w:p>
      <w:pPr>
        <w:pStyle w:val="FirstParagraph"/>
      </w:pPr>
      <w:r>
        <w:t xml:space="preserve">A defining characteristic of Canadian</w:t>
      </w:r>
      <w:r>
        <w:t xml:space="preserve"> </w:t>
      </w:r>
      <w:r>
        <w:rPr>
          <w:bCs/>
          <w:b/>
        </w:rPr>
        <w:t xml:space="preserve">Military Officer</w:t>
      </w:r>
      <w:r>
        <w:t xml:space="preserve">s is their proficiency in multinational cooperation. Canada’s defence strategy relies heavily on alliances such as NATO, NORAD, and the Five Eyes intelligence partnership. Officers deployed on international missions or participating in joint exercises must possess high cultural intelligence and diplomatic skills.</w:t>
      </w:r>
    </w:p>
    <w:p>
      <w:pPr>
        <w:pStyle w:val="BodyText"/>
      </w:pPr>
      <w:r>
        <w:t xml:space="preserve">In the context of</w:t>
      </w:r>
      <w:r>
        <w:t xml:space="preserve"> </w:t>
      </w:r>
      <w:r>
        <w:rPr>
          <w:bCs/>
          <w:b/>
        </w:rPr>
        <w:t xml:space="preserve">Canada Toronto</w:t>
      </w:r>
      <w:r>
        <w:t xml:space="preserve">, which often hosts international summits and diplomatic events, local military units play a vital role in ceremonial duties and security coordination that support these high-level interactions. Officers who can negotiate with foreign counterparts, understand international law, and build rapport across cultural divides are invaluable assets. This diplomatic capacity extends to humanitarian assistance and disaster relief missions, where the</w:t>
      </w:r>
      <w:r>
        <w:t xml:space="preserve"> </w:t>
      </w:r>
      <w:r>
        <w:rPr>
          <w:bCs/>
          <w:b/>
        </w:rPr>
        <w:t xml:space="preserve">Military Officer</w:t>
      </w:r>
      <w:r>
        <w:t xml:space="preserve"> </w:t>
      </w:r>
      <w:r>
        <w:t xml:space="preserve">often acts as the primary liaison between military assets and local civilian authorities.</w:t>
      </w:r>
    </w:p>
    <w:bookmarkEnd w:id="24"/>
    <w:bookmarkStart w:id="25" w:name="X29f7f9a51c4fac8069624b7b526801284f910b6"/>
    <w:p>
      <w:pPr>
        <w:pStyle w:val="Heading2"/>
      </w:pPr>
      <w:r>
        <w:t xml:space="preserve">V. Challenges in Recruitment and Retention</w:t>
      </w:r>
    </w:p>
    <w:p>
      <w:pPr>
        <w:pStyle w:val="FirstParagraph"/>
      </w:pPr>
      <w:r>
        <w:t xml:space="preserve">The changing role of the</w:t>
      </w:r>
      <w:r>
        <w:t xml:space="preserve"> </w:t>
      </w:r>
      <w:r>
        <w:rPr>
          <w:bCs/>
          <w:b/>
        </w:rPr>
        <w:t xml:space="preserve">Military Officer</w:t>
      </w:r>
      <w:r>
        <w:t xml:space="preserve"> </w:t>
      </w:r>
      <w:r>
        <w:t xml:space="preserve">presents challenges in recruitment. Potential candidates are increasingly aware of the diverse skill sets required, ranging from coding to crisis negotiation. Defence forces must market these opportunities effectively to attract high-calibre talent.</w:t>
      </w:r>
    </w:p>
    <w:p>
      <w:pPr>
        <w:pStyle w:val="BodyText"/>
      </w:pPr>
      <w:r>
        <w:t xml:space="preserve">In</w:t>
      </w:r>
      <w:r>
        <w:t xml:space="preserve"> </w:t>
      </w:r>
      <w:r>
        <w:rPr>
          <w:bCs/>
          <w:b/>
        </w:rPr>
        <w:t xml:space="preserve">Canada Toronto</w:t>
      </w:r>
      <w:r>
        <w:t xml:space="preserve">, competition for skilled professionals is fierce, particularly in the STEM fields. The military must offer competitive benefits, clear career progression paths that value specialized expertise, and a work-life balance that appeals to modern professionals. Furthermore, retention strategies must address the psychological toll of modern service and provide robust support systems for mental health.</w:t>
      </w:r>
    </w:p>
    <w:bookmarkEnd w:id="25"/>
    <w:bookmarkStart w:id="26" w:name="X398c0619317e859017c0305f330a65f6a18e840"/>
    <w:p>
      <w:pPr>
        <w:pStyle w:val="Heading2"/>
      </w:pPr>
      <w:r>
        <w:t xml:space="preserve">VI. Conclusion: The Future of Command in Canada</w:t>
      </w:r>
    </w:p>
    <w:p>
      <w:pPr>
        <w:pStyle w:val="FirstParagraph"/>
      </w:pPr>
      <w:r>
        <w:t xml:space="preserve">In conclusion, the role of the</w:t>
      </w:r>
      <w:r>
        <w:t xml:space="preserve"> </w:t>
      </w:r>
      <w:r>
        <w:rPr>
          <w:bCs/>
          <w:b/>
        </w:rPr>
        <w:t xml:space="preserve">Military Officer</w:t>
      </w:r>
      <w:r>
        <w:t xml:space="preserve"> </w:t>
      </w:r>
      <w:r>
        <w:t xml:space="preserve">is undergoing a renaissance. It has evolved from a purely kinetic command structure to one that is integrative, digital, ethical, and diplomatic. For</w:t>
      </w:r>
      <w:r>
        <w:t xml:space="preserve"> </w:t>
      </w:r>
      <w:r>
        <w:rPr>
          <w:bCs/>
          <w:b/>
        </w:rPr>
        <w:t xml:space="preserve">Canada Toronto</w:t>
      </w:r>
      <w:r>
        <w:t xml:space="preserve">, this evolution offers both challenges and opportunities. As an urban centre deeply embedded in the national security architecture of</w:t>
      </w:r>
      <w:r>
        <w:t xml:space="preserve"> </w:t>
      </w:r>
      <w:r>
        <w:rPr>
          <w:bCs/>
          <w:b/>
        </w:rPr>
        <w:t xml:space="preserve">Canada</w:t>
      </w:r>
      <w:r>
        <w:t xml:space="preserve">, it serves as a testing ground for new recruitment strategies, technological integration models, and public engagement initiatives.</w:t>
      </w:r>
    </w:p>
    <w:p>
      <w:pPr>
        <w:pStyle w:val="BodyText"/>
      </w:pPr>
      <w:r>
        <w:t xml:space="preserve">The future stability of Canada depends on the ability of its military officers to adapt to these changes while upholding the core values that define Canadian service. By investing in comprehensive training, fostering strong civil-military partnerships in hubs like Toronto, and maintaining ethical integrity, Canada can ensure that its</w:t>
      </w:r>
      <w:r>
        <w:t xml:space="preserve"> </w:t>
      </w:r>
      <w:r>
        <w:rPr>
          <w:bCs/>
          <w:b/>
        </w:rPr>
        <w:t xml:space="preserve">Military Officer</w:t>
      </w:r>
      <w:r>
        <w:t xml:space="preserve">s remain effective leaders on the global stage.</w:t>
      </w:r>
    </w:p>
    <w:p>
      <w:pPr>
        <w:pStyle w:val="BodyText"/>
      </w:pPr>
      <w:r>
        <w:t xml:space="preserve">We must continue to support these professionals through policy reforms and resource allocation. The defence of</w:t>
      </w:r>
      <w:r>
        <w:t xml:space="preserve"> </w:t>
      </w:r>
      <w:r>
        <w:rPr>
          <w:bCs/>
          <w:b/>
        </w:rPr>
        <w:t xml:space="preserve">Canada</w:t>
      </w:r>
      <w:r>
        <w:t xml:space="preserve"> </w:t>
      </w:r>
      <w:r>
        <w:t xml:space="preserve">is a collective responsibility, and the officer corps stands at the intersection of this duty, bridging the gap between military necessity and democratic values.</w:t>
      </w:r>
    </w:p>
    <w:p>
      <w:r>
        <w:pict>
          <v:rect style="width:0;height:1.5pt" o:hralign="center" o:hrstd="t" o:hr="t"/>
        </w:pict>
      </w:r>
    </w:p>
    <w:p>
      <w:pPr>
        <w:pStyle w:val="FirstParagraph"/>
      </w:pPr>
      <w:r>
        <w:rPr>
          <w:iCs/>
          <w:i/>
        </w:rPr>
        <w:t xml:space="preserve">Note: This document is formatted for conference presentation purposes regarding strategic defence topics in Toronto,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Canadian Defence: A Strategic Perspective for Canada Toronto</dc:title>
  <dc:creator/>
  <dc:language>en</dc:language>
  <cp:keywords/>
  <dcterms:created xsi:type="dcterms:W3CDTF">2026-07-29T12:31:17Z</dcterms:created>
  <dcterms:modified xsi:type="dcterms:W3CDTF">2026-07-29T12:31:17Z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