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Multipolar</w:t>
      </w:r>
      <w:r>
        <w:t xml:space="preserve"> </w:t>
      </w:r>
      <w:r>
        <w:t xml:space="preserve">World</w:t>
      </w:r>
    </w:p>
    <w:bookmarkStart w:id="29" w:name="X7dbd34b7e448ada0e7f73a93b715565cfdc27af"/>
    <w:p>
      <w:pPr>
        <w:pStyle w:val="Heading1"/>
      </w:pPr>
      <w:r>
        <w:t xml:space="preserve">The Evolving Role of the Modern Military Officer:</w:t>
      </w:r>
      <w:r>
        <w:br/>
      </w:r>
      <w:r>
        <w:t xml:space="preserve">Strategic Leadership in a Multipolar World</w:t>
      </w:r>
    </w:p>
    <w:p>
      <w:pPr>
        <w:pStyle w:val="FirstParagraph"/>
      </w:pPr>
      <w:r>
        <w:t xml:space="preserve">Presented at the International Security Dialogue</w:t>
      </w:r>
      <w:r>
        <w:br/>
      </w:r>
      <w:r>
        <w:t xml:space="preserve">Held in France, Paris</w:t>
      </w:r>
      <w:r>
        <w:br/>
      </w:r>
      <w:r>
        <w:br/>
      </w:r>
      <w:r>
        <w:t xml:space="preserve">Author: Dr. Alexandre Dubois</w:t>
      </w:r>
      <w:r>
        <w:br/>
      </w:r>
      <w:r>
        <w:t xml:space="preserve">Senior Fellow, Institute of Strategic Studies</w:t>
      </w:r>
    </w:p>
    <w:p>
      <w:pPr>
        <w:pStyle w:val="BodyText"/>
      </w:pPr>
      <w:r>
        <w:t xml:space="preserve">Abstract</w:t>
      </w:r>
      <w:r>
        <w:t xml:space="preserve"> </w:t>
      </w:r>
      <w:r>
        <w:t xml:space="preserve">The contemporary geopolitical landscape is characterized by unprecedented complexity, blending conventional threats with hybrid warfare, cyber operations, and information campaigns. In this context the role of the Military Officer is undergoing a profound transformation. This paper examines how modern officer corps must evolve beyond traditional combat leadership to encompass diplomatic agility, ethical decision-making in ambiguous environments, and technological fluency. By analyzing case studies from recent conflicts and drawing upon strategic frameworks discussed in France Paris during recent security summits this study argues that the future effectiveness of national defense relies heavily on the cognitive flexibility and cultural intelligence of its military leaders.</w:t>
      </w:r>
    </w:p>
    <w:bookmarkStart w:id="20" w:name="introduction"/>
    <w:p>
      <w:pPr>
        <w:pStyle w:val="Heading2"/>
      </w:pPr>
      <w:r>
        <w:t xml:space="preserve">1. Introduction</w:t>
      </w:r>
    </w:p>
    <w:p>
      <w:pPr>
        <w:pStyle w:val="FirstParagraph"/>
      </w:pPr>
      <w:r>
        <w:t xml:space="preserve">The definition of leadership within armed forces has historically been rooted in hierarchical command, discipline, and tactical proficiency. However, the 21st century has introduced a domain of conflict that is increasingly blurred and non-linear. For the modern Military Officer this shift represents both a challenge and an imperative. The officer is no longer merely a executor of orders but becomes a central node in complex information networks requiring rapid decision-making under uncertainty.</w:t>
      </w:r>
    </w:p>
    <w:p>
      <w:pPr>
        <w:pStyle w:val="BodyText"/>
      </w:pPr>
      <w:r>
        <w:t xml:space="preserve">This paper explores these dynamics with specific reference to the discourse emerging from France Paris, where international stakeholders regularly convene to address global security challenges. As one of the leading hubs for diplomatic and military strategy in Europe, France Paris serves as a critical nexus for understanding how Western militaries are adapting their training doctrines. The focus here is not only on technological integration but also on the human element: the psychological resilience, ethical grounding, and strategic vision required of today's officer.</w:t>
      </w:r>
    </w:p>
    <w:bookmarkEnd w:id="20"/>
    <w:bookmarkStart w:id="21" w:name="X94540a68cdef9c94b7096060a8ef22ff155355e"/>
    <w:p>
      <w:pPr>
        <w:pStyle w:val="Heading2"/>
      </w:pPr>
      <w:r>
        <w:t xml:space="preserve">2. From Tactical Command to Strategic Agility</w:t>
      </w:r>
    </w:p>
    <w:p>
      <w:pPr>
        <w:pStyle w:val="FirstParagraph"/>
      </w:pPr>
      <w:r>
        <w:t xml:space="preserve">Traditionally military education focused heavily on tactical execution within defined battlefields. Today however the battlefield extends into space cyberspace and the cognitive domain. Consequently the Military Officer must possess a broader strategic perspective that integrates political, economic, and social factors into operational planning.</w:t>
      </w:r>
    </w:p>
    <w:p>
      <w:pPr>
        <w:numPr>
          <w:ilvl w:val="0"/>
          <w:numId w:val="1001"/>
        </w:numPr>
        <w:pStyle w:val="Compact"/>
      </w:pPr>
      <w:r>
        <w:rPr>
          <w:bCs/>
          <w:b/>
        </w:rPr>
        <w:t xml:space="preserve">Interagency Coordination:</w:t>
      </w:r>
      <w:r>
        <w:t xml:space="preserve"> </w:t>
      </w:r>
      <w:r>
        <w:t xml:space="preserve">Modern operations rarely involve military forces in isolation. Officers must collaborate effectively with civilian agencies non-governmental organizations and allied nations. This requires strong communication skills and the ability to navigate bureaucratic complexities.</w:t>
      </w:r>
    </w:p>
    <w:p>
      <w:pPr>
        <w:numPr>
          <w:ilvl w:val="0"/>
          <w:numId w:val="1001"/>
        </w:numPr>
        <w:pStyle w:val="Compact"/>
      </w:pPr>
      <w:r>
        <w:rPr>
          <w:bCs/>
          <w:b/>
        </w:rPr>
        <w:t xml:space="preserve">Cross-Domain Integration:</w:t>
      </w:r>
      <w:r>
        <w:t xml:space="preserve"> </w:t>
      </w:r>
      <w:r>
        <w:t xml:space="preserve">The intersection of land sea air space and cyber domains demands officers who understand how actions in one domain impact others. For instance a cyber attack on infrastructure may have immediate kinetic consequences requiring rapid military response.</w:t>
      </w:r>
    </w:p>
    <w:p>
      <w:pPr>
        <w:pStyle w:val="FirstParagraph"/>
      </w:pPr>
      <w:r>
        <w:t xml:space="preserve">In France Paris recent symposia have emphasized the need for "strategic agility." This concept suggests that officers must be able to pivot quickly between high-intensity combat and low-level stability operations without losing strategic focus. Such adaptability is crucial in an era where adversaries often employ gray zone tactics designed to keep opponents below the threshold of open war.</w:t>
      </w:r>
    </w:p>
    <w:bookmarkEnd w:id="21"/>
    <w:bookmarkStart w:id="23" w:name="X6164b31aab65d841c51b1b33ec43fcc6c26fb5c"/>
    <w:p>
      <w:pPr>
        <w:pStyle w:val="Heading2"/>
      </w:pPr>
      <w:r>
        <w:t xml:space="preserve">3. The Ethical Dimension and Cultural Intelligence</w:t>
      </w:r>
    </w:p>
    <w:p>
      <w:pPr>
        <w:pStyle w:val="FirstParagraph"/>
      </w:pPr>
      <w:r>
        <w:t xml:space="preserve">As conflicts become more asymmetric and embedded within civilian populations the ethical responsibilities of the Military Officer have grown significantly. Rules of engagement are no longer static legal documents but dynamic frameworks requiring constant interpretation in real-time scenarios.</w:t>
      </w:r>
    </w:p>
    <w:p>
      <w:pPr>
        <w:pStyle w:val="BodyText"/>
      </w:pPr>
      <w:r>
        <w:t xml:space="preserve">Cultural intelligence is equally vital. In multinational coalitions such as those often coordinated out of hubs like France Paris officers operate alongside diverse partners with differing cultural norms and operational traditions. Misunderstandings arising from cultural ignorance can undermine mission success and damage long-term alliances. Therefore military education must prioritize cross-cultural competence alongside physical training.</w:t>
      </w:r>
    </w:p>
    <w:bookmarkStart w:id="22" w:name="Xef013eb0cc0fe95ae1a124bb1ee39e515a7f74f"/>
    <w:p>
      <w:pPr>
        <w:pStyle w:val="Heading3"/>
      </w:pPr>
      <w:r>
        <w:t xml:space="preserve">Case Study: Stabilization Operations in the Sahel</w:t>
      </w:r>
    </w:p>
    <w:p>
      <w:pPr>
        <w:pStyle w:val="FirstParagraph"/>
      </w:pPr>
      <w:r>
        <w:t xml:space="preserve">The experience of French forces in the Sahel region highlights these challenges. Officers leading counter-terrorism missions found that kinetic success was insufficient without building trust among local communities. This required a shift from purely military objectives to comprehensive approaches incorporating governance development and economic support. The lessons learned here underscore the necessity for officers who are not only warriors but also diplomats and community leaders.</w:t>
      </w:r>
    </w:p>
    <w:bookmarkEnd w:id="22"/>
    <w:bookmarkEnd w:id="23"/>
    <w:bookmarkStart w:id="24" w:name="Xdf475aa3995052137ad3ef0e2aee42c89593396"/>
    <w:p>
      <w:pPr>
        <w:pStyle w:val="Heading2"/>
      </w:pPr>
      <w:r>
        <w:t xml:space="preserve">4. Technological Fluency and Decision Support</w:t>
      </w:r>
    </w:p>
    <w:p>
      <w:pPr>
        <w:pStyle w:val="FirstParagraph"/>
      </w:pPr>
      <w:r>
        <w:t xml:space="preserve">The integration of artificial intelligence big data analytics and autonomous systems is reshaping command structures. However technology should be viewed as an enabler rather than a replacement for human judgment. The Military Officer must possess the technical literacy to interpret algorithmic recommendations while retaining ultimate accountability for life-and-death decisions.</w:t>
      </w:r>
    </w:p>
    <w:p>
      <w:pPr>
        <w:pStyle w:val="BodyText"/>
      </w:pPr>
      <w:r>
        <w:t xml:space="preserve">Institutions based in France Paris are increasingly focusing on "human-centric AI" within military contexts. This approach ensures that technological tools enhance situational awareness without eroding the moral agency of the officer. Training programs are being updated to include simulations involving cyber threats and drone swarms allowing officers to practice decision-making in high-pressure digital environments.</w:t>
      </w:r>
    </w:p>
    <w:bookmarkEnd w:id="24"/>
    <w:bookmarkStart w:id="25" w:name="Xbd9763163a4c360485a4b93237b4fab90cc4e61"/>
    <w:p>
      <w:pPr>
        <w:pStyle w:val="Heading2"/>
      </w:pPr>
      <w:r>
        <w:t xml:space="preserve">5. Leadership in Uncertainty: The Psychological Component</w:t>
      </w:r>
    </w:p>
    <w:p>
      <w:pPr>
        <w:pStyle w:val="FirstParagraph"/>
      </w:pPr>
      <w:r>
        <w:t xml:space="preserve">Beyond technical and ethical competencies psychological resilience remains the cornerstone of effective leadership. Officers face unique stressors including exposure to violence separation from family and the burden of command responsibility. Developing robust mental frameworks is essential for maintaining performance under duress.</w:t>
      </w:r>
    </w:p>
    <w:p>
      <w:pPr>
        <w:pStyle w:val="BodyText"/>
      </w:pPr>
      <w:r>
        <w:t xml:space="preserve">Promising initiatives discussed at recent forums in France Paris include peer-support networks and mindfulness training integrated into standard curricula. These programs aim to reduce stigma around mental health issues while equipping officers with tools to manage stress effectively. A resilient officer corps is better able to sustain operational tempo over prolonged periods of conflict.</w:t>
      </w:r>
    </w:p>
    <w:bookmarkEnd w:id="25"/>
    <w:bookmarkStart w:id="26" w:name="Xa6919a8187505028581277e3eed4bdaad5b39cd"/>
    <w:p>
      <w:pPr>
        <w:pStyle w:val="Heading2"/>
      </w:pPr>
      <w:r>
        <w:t xml:space="preserve">6. The Role of France Paris in Shaping Global Military Discourse</w:t>
      </w:r>
    </w:p>
    <w:p>
      <w:pPr>
        <w:pStyle w:val="FirstParagraph"/>
      </w:pPr>
      <w:r>
        <w:t xml:space="preserve">The city of France Paris holds a unique position in global security architecture. Home to numerous international organizations including NATO liaison offices and various defense think tanks it serves as a laboratory for ideas regarding future warfare. The dialogue occurring here influences national doctrines worldwide.</w:t>
      </w:r>
    </w:p>
    <w:p>
      <w:pPr>
        <w:numPr>
          <w:ilvl w:val="0"/>
          <w:numId w:val="1002"/>
        </w:numPr>
        <w:pStyle w:val="Compact"/>
      </w:pPr>
      <w:r>
        <w:rPr>
          <w:bCs/>
          <w:b/>
        </w:rPr>
        <w:t xml:space="preserve">Diplomatic Hub:</w:t>
      </w:r>
      <w:r>
        <w:t xml:space="preserve"> </w:t>
      </w:r>
      <w:r>
        <w:t xml:space="preserve">France Paris facilitates high-level dialogues between military leaders from diverse nations fostering mutual understanding and interoperability.</w:t>
      </w:r>
    </w:p>
    <w:p>
      <w:pPr>
        <w:numPr>
          <w:ilvl w:val="0"/>
          <w:numId w:val="1002"/>
        </w:numPr>
        <w:pStyle w:val="Compact"/>
      </w:pPr>
      <w:r>
        <w:rPr>
          <w:bCs/>
          <w:b/>
        </w:rPr>
        <w:t xml:space="preserve">Innovation Center:</w:t>
      </w:r>
      <w:r>
        <w:t xml:space="preserve"> </w:t>
      </w:r>
      <w:r>
        <w:t xml:space="preserve">The concentration of research institutions in the area promotes collaboration between academia industry and the military accelerating the adoption of new technologies.</w:t>
      </w:r>
    </w:p>
    <w:p>
      <w:pPr>
        <w:numPr>
          <w:ilvl w:val="0"/>
          <w:numId w:val="1002"/>
        </w:numPr>
        <w:pStyle w:val="Compact"/>
      </w:pPr>
      <w:r>
        <w:rPr>
          <w:bCs/>
          <w:b/>
        </w:rPr>
        <w:t xml:space="preserve">Educational Exchange:</w:t>
      </w:r>
    </w:p>
    <w:bookmarkEnd w:id="26"/>
    <w:bookmarkStart w:id="27" w:name="conclusion"/>
    <w:p>
      <w:pPr>
        <w:pStyle w:val="Heading2"/>
      </w:pPr>
      <w:r>
        <w:t xml:space="preserve">7. Conclusion</w:t>
      </w:r>
    </w:p>
    <w:p>
      <w:pPr>
        <w:pStyle w:val="FirstParagraph"/>
      </w:pPr>
      <w:r>
        <w:t xml:space="preserve">The role of the Military Officer is expanding rapidly in scope and complexity. No longer confined to the physical domain of combat they must now navigate intricate webs of information politics and culture. Success in this environment requires a holistic approach to leadership that balances tactical excellence with strategic insight ethical integrity and technological proficiency.</w:t>
      </w:r>
    </w:p>
    <w:p>
      <w:pPr>
        <w:pStyle w:val="BodyText"/>
      </w:pPr>
      <w:r>
        <w:t xml:space="preserve">As evidenced by discussions in France Paris the path forward involves continuous adaptation and collaboration. Nations that invest comprehensively in developing these multifaceted capabilities will be better positioned to deter aggression and maintain peace in an increasingly volatile world. The modern officer must be a scholar a diplomat a technologist and above all a leader of character.</w:t>
      </w:r>
    </w:p>
    <w:bookmarkEnd w:id="27"/>
    <w:bookmarkStart w:id="28" w:name="references"/>
    <w:p>
      <w:pPr>
        <w:pStyle w:val="Heading2"/>
      </w:pPr>
      <w:r>
        <w:t xml:space="preserve">8. References</w:t>
      </w:r>
    </w:p>
    <w:p>
      <w:pPr>
        <w:numPr>
          <w:ilvl w:val="0"/>
          <w:numId w:val="1003"/>
        </w:numPr>
        <w:pStyle w:val="Compact"/>
      </w:pPr>
      <w:r>
        <w:t xml:space="preserve">Boston J., &amp; Krepinevich A.F. (2019). The Future of the Military Profession in an Age of Uncertainty.</w:t>
      </w:r>
    </w:p>
    <w:p>
      <w:pPr>
        <w:numPr>
          <w:ilvl w:val="0"/>
          <w:numId w:val="1003"/>
        </w:numPr>
        <w:pStyle w:val="Compact"/>
      </w:pPr>
      <w:r>
        <w:t xml:space="preserve">Campbell S. (2021). Hybrid Warfare and the Evolving Role of Command.</w:t>
      </w:r>
    </w:p>
    <w:p>
      <w:pPr>
        <w:numPr>
          <w:ilvl w:val="0"/>
          <w:numId w:val="1003"/>
        </w:numPr>
        <w:pStyle w:val="Compact"/>
      </w:pPr>
      <w:r>
        <w:t xml:space="preserve">International Security Dialogue Proceedings. (2023). France Paris Summit Reports on Strategic Leadership.</w:t>
      </w:r>
    </w:p>
    <w:p>
      <w:pPr>
        <w:numPr>
          <w:ilvl w:val="0"/>
          <w:numId w:val="1003"/>
        </w:numPr>
        <w:pStyle w:val="Compact"/>
      </w:pPr>
      <w:r>
        <w:t xml:space="preserve">Singer P.W., &amp; Brooking E.T. (2016). LikeWar: The Weaponization of Social Media.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Military Officer: Strategic Leadership in a Multipolar World</dc:title>
  <dc:creator/>
  <dc:language>en</dc:language>
  <cp:keywords/>
  <dcterms:created xsi:type="dcterms:W3CDTF">2026-07-29T20:53:50Z</dcterms:created>
  <dcterms:modified xsi:type="dcterms:W3CDTF">2026-07-29T20:53:50Z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