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Geopolitics:</w:t>
      </w:r>
      <w:r>
        <w:t xml:space="preserve"> </w:t>
      </w:r>
      <w:r>
        <w:t xml:space="preserve">Perspectives</w:t>
      </w:r>
      <w:r>
        <w:t xml:space="preserve"> </w:t>
      </w:r>
      <w:r>
        <w:t xml:space="preserve">from</w:t>
      </w:r>
      <w:r>
        <w:t xml:space="preserve"> </w:t>
      </w:r>
      <w:r>
        <w:t xml:space="preserve">Germany</w:t>
      </w:r>
      <w:r>
        <w:t xml:space="preserve"> </w:t>
      </w:r>
      <w:r>
        <w:t xml:space="preserve">Frankfurt</w:t>
      </w:r>
    </w:p>
    <w:bookmarkStart w:id="27" w:name="Xf2c94e243fec58beb6f107dfce447e5360e69db"/>
    <w:p>
      <w:pPr>
        <w:pStyle w:val="Heading1"/>
      </w:pPr>
      <w:r>
        <w:t xml:space="preserve">The Evolving Role of the Military Officer in Modern Geopolitics</w:t>
      </w:r>
    </w:p>
    <w:p>
      <w:pPr>
        <w:pStyle w:val="FirstParagraph"/>
      </w:pPr>
      <w:r>
        <w:t xml:space="preserve">Presented at the International Security Symposium</w:t>
      </w:r>
      <w:r>
        <w:br/>
      </w:r>
      <w:r>
        <w:t xml:space="preserve">Venue: Germany Frankfurt</w:t>
      </w:r>
      <w:r>
        <w:br/>
      </w:r>
      <w:r>
        <w:t xml:space="preserve">Date: October 2023</w:t>
      </w:r>
      <w:r>
        <w:br/>
      </w:r>
      <w:r>
        <w:br/>
      </w:r>
      <w:r>
        <w:t xml:space="preserve">Author: Dr. Alexander Weber, Senior Fellow for Defense Strategy</w:t>
      </w:r>
      <w:r>
        <w:br/>
      </w:r>
      <w:r>
        <w:t xml:space="preserve">Affiliation: Institute for European Security Studies, Berlin Division (Hosted in cooperation with local entities in Germany Frankfurt)</w:t>
      </w:r>
    </w:p>
    <w:p>
      <w:pPr>
        <w:pStyle w:val="BodyText"/>
      </w:pPr>
      <w:r>
        <w:rPr>
          <w:bCs/>
          <w:b/>
        </w:rPr>
        <w:t xml:space="preserve">Abstract:</w:t>
      </w:r>
      <w:r>
        <w:br/>
      </w:r>
      <w:r>
        <w:t xml:space="preserve">This conference paper examines the transformation of the traditional military officer within the context of contemporary hybrid warfare, digital integration, and multinational coalition dynamics. Special attention is given to the strategic environment observed in Europe, with specific reference to defense dialogues held in Germany Frankfurt. The paper argues that modern military officers must evolve from pure combat commanders into versatile leaders possessing high levels of diplomatic acumen, technological literacy, and ethical resilience. By analyzing recent doctrinal shifts and case studies relevant to NATO operations, this study outlines a new framework for officer training and deployment essential for maintaining stability in the twenty-first century.</w:t>
      </w:r>
    </w:p>
    <w:bookmarkStart w:id="20" w:name="introduction"/>
    <w:p>
      <w:pPr>
        <w:pStyle w:val="Heading2"/>
      </w:pPr>
      <w:r>
        <w:t xml:space="preserve">1. Introduction</w:t>
      </w:r>
    </w:p>
    <w:p>
      <w:pPr>
        <w:pStyle w:val="FirstParagraph"/>
      </w:pPr>
      <w:r>
        <w:t xml:space="preserve">The profile of the military officer has undergone a radical metamorphosis over the past three decades. Historically viewed primarily as tacticians on the battlefield, today’s officers are expected to operate in complex, multi-domain environments where physical force is only one element of a broader strategy. This paper explores these changes through the lens of recent security assessments and strategic dialogues conducted in central Europe, specifically highlighting observations made during high-level defense conferences in Germany Frankfurt. The choice of Germany Frankfurt as a focal point for this analysis is deliberate; as a global financial hub and a critical logistical node within European infrastructure, it serves as the backdrop for numerous international security summits where policy meets practice.</w:t>
      </w:r>
    </w:p>
    <w:p>
      <w:pPr>
        <w:pStyle w:val="BodyText"/>
      </w:pPr>
      <w:r>
        <w:t xml:space="preserve">In an era defined by rapid technological advancement and shifting geopolitical alliances, the relevance of the military officer cannot be measured solely by kinetic success. Instead, their value lies in their ability to navigate ambiguity, foster international cooperation, and manage information ecosystems. This document asserts that the modern military officer is a hybrid professional: part warrior, part diplomat, and part technologist.</w:t>
      </w:r>
    </w:p>
    <w:bookmarkEnd w:id="20"/>
    <w:bookmarkStart w:id="21" w:name="the-shifting-landscape-of-security"/>
    <w:p>
      <w:pPr>
        <w:pStyle w:val="Heading2"/>
      </w:pPr>
      <w:r>
        <w:t xml:space="preserve">2. The Shifting Landscape of Security</w:t>
      </w:r>
    </w:p>
    <w:p>
      <w:pPr>
        <w:pStyle w:val="FirstParagraph"/>
      </w:pPr>
      <w:r>
        <w:t xml:space="preserve">The security landscape in Europe has changed dramatically since the end of the Cold War. The rise of asymmetric threats, cyber warfare capabilities among state and non-state actors, and the erosion of traditional deterrence models have forced armed forces to reconsider their operational doctrines. During recent plenary sessions hosted in Germany Frankfurt, experts emphasized that national militaries can no longer operate in silos. The interconnectedness of global economies means that a conflict in one region can have immediate ripple effects across financial markets and supply chains, impacting nations far from the actual theater of operations.</w:t>
      </w:r>
    </w:p>
    <w:p>
      <w:pPr>
        <w:pStyle w:val="BodyText"/>
      </w:pPr>
      <w:r>
        <w:t xml:space="preserve">This interconnectivity places a premium on the strategic foresight of military leaders. A military officer must understand not only how to deploy troops but also how political decisions made in distant capitals will affect mission parameters. In Germany Frankfurt, where international banks and diplomatic missions converge, these nuances are palpable. The city itself acts as a microcosm of the globalized world where security and economics are inextricably linked.</w:t>
      </w:r>
    </w:p>
    <w:bookmarkEnd w:id="21"/>
    <w:bookmarkStart w:id="22" w:name="X28cfd5e9b7985cdbfa8aa27cef2d21f7629bdd1"/>
    <w:p>
      <w:pPr>
        <w:pStyle w:val="Heading2"/>
      </w:pPr>
      <w:r>
        <w:t xml:space="preserve">3. Technological Literacy and Digital Leadership</w:t>
      </w:r>
    </w:p>
    <w:p>
      <w:pPr>
        <w:pStyle w:val="FirstParagraph"/>
      </w:pPr>
      <w:r>
        <w:t xml:space="preserve">Perhaps the most significant challenge facing the contemporary military officer is technological literacy. Modern warfare is increasingly dominated by data, artificial intelligence, autonomous systems, and cyber capabilities. The officer of tomorrow must be comfortable interacting with algorithmic decision-support systems while retaining human judgment in critical engagement scenarios.</w:t>
      </w:r>
    </w:p>
    <w:p>
      <w:pPr>
        <w:pStyle w:val="BodyText"/>
      </w:pPr>
      <w:r>
        <w:t xml:space="preserve">In discussions centered around innovation hubs adjacent to the main conference venues in Germany Frankfurt, it became evident that digital competence is no longer optional. Officers must understand the limitations and biases of AI-driven intelligence to avoid catastrophic misinterpretations of data. Furthermore, they must be capable of securing their own units against cyber intrusions, recognizing that a compromised network can be as devastating as a lost battalion.</w:t>
      </w:r>
    </w:p>
    <w:p>
      <w:pPr>
        <w:pStyle w:val="BodyText"/>
      </w:pPr>
      <w:r>
        <w:t xml:space="preserve">This shift requires a fundamental overhaul in military education systems. Traditional academies are being supplemented by rigorous training modules focused on data analytics, cybersecurity basics, and human-machine teaming. The goal is to produce officers who are not merely users of technology but critical thinkers who can integrate technological solutions into broader strategic objectives.</w:t>
      </w:r>
    </w:p>
    <w:bookmarkEnd w:id="22"/>
    <w:bookmarkStart w:id="23" w:name="diplomatic-acumen-and-coalition-warfare"/>
    <w:p>
      <w:pPr>
        <w:pStyle w:val="Heading2"/>
      </w:pPr>
      <w:r>
        <w:t xml:space="preserve">4. Diplomatic Acumen and Coalition Warfare</w:t>
      </w:r>
    </w:p>
    <w:p>
      <w:pPr>
        <w:pStyle w:val="FirstParagraph"/>
      </w:pPr>
      <w:r>
        <w:t xml:space="preserve">Multinational operations remain a cornerstone of NATO and UN missions. However, the cultural, legal, and operational differences between allied nations often create friction on the ground. The military officer acts as the linchpin in these coalitions, requiring exceptional diplomatic skills to bridge gaps between disparate forces.</w:t>
      </w:r>
    </w:p>
    <w:p>
      <w:pPr>
        <w:pStyle w:val="BodyText"/>
      </w:pPr>
      <w:r>
        <w:t xml:space="preserve">The conference held in Germany Frankfurt highlighted several case studies from recent peacekeeping missions where communication breakdowns led to operational delays. Participants argued that language proficiency and cultural intelligence should be core components of officer training. An officer who can effectively negotiate with local leaders, understand the socio-political context of a host nation, and coordinate seamlessly with allied counterparts is significantly more effective than one who relies solely on military authority.</w:t>
      </w:r>
    </w:p>
    <w:p>
      <w:pPr>
        <w:pStyle w:val="BodyText"/>
      </w:pPr>
      <w:r>
        <w:t xml:space="preserve">In Frankfurt’s international environment, where business etiquette and diplomatic protocol are paramount, these soft skills are visibly valued. The parallel drawn between successful corporate leadership in a global city like Germany Frankfurt and successful military command in complex theaters suggests that the skill sets of CEOs and Generals are converging. Both require vision, adaptability, and the ability to inspire trust across diverse groups.</w:t>
      </w:r>
    </w:p>
    <w:bookmarkEnd w:id="23"/>
    <w:bookmarkStart w:id="24" w:name="ethical-resilience-and-mental-health"/>
    <w:p>
      <w:pPr>
        <w:pStyle w:val="Heading2"/>
      </w:pPr>
      <w:r>
        <w:t xml:space="preserve">5. Ethical Resilience and Mental Health</w:t>
      </w:r>
    </w:p>
    <w:p>
      <w:pPr>
        <w:pStyle w:val="FirstParagraph"/>
      </w:pPr>
      <w:r>
        <w:t xml:space="preserve">The moral dimensions of modern conflict present unique challenges for military officers. The use of remote weaponry, the blurred lines between combatants and civilians in urban warfare, and the psychological toll of prolonged deployments contribute to high rates of stress-related disorders among service members. Therefore, ethical resilience has become a critical component of leadership training.</w:t>
      </w:r>
    </w:p>
    <w:p>
      <w:pPr>
        <w:pStyle w:val="BodyText"/>
      </w:pPr>
      <w:r>
        <w:t xml:space="preserve">Military officers must be equipped to make difficult moral choices under pressure while maintaining the well-being of their subordinates. This involves fostering a command climate that encourages open dialogue about mental health and ethical dilemmas. Recent symposia in Germany Frankfurt have increasingly focused on the psychological sustainability of military careers, arguing that a force that does not care for its officers will eventually collapse under its own weight.</w:t>
      </w:r>
    </w:p>
    <w:bookmarkEnd w:id="24"/>
    <w:bookmarkStart w:id="25" w:name="conclusion"/>
    <w:p>
      <w:pPr>
        <w:pStyle w:val="Heading2"/>
      </w:pPr>
      <w:r>
        <w:t xml:space="preserve">6. Conclusion</w:t>
      </w:r>
    </w:p>
    <w:p>
      <w:pPr>
        <w:pStyle w:val="FirstParagraph"/>
      </w:pPr>
      <w:r>
        <w:t xml:space="preserve">The role of the military officer is undergoing a profound transformation driven by technological, geopolitical, and social forces. As illustrated by the strategic dialogues in Germany Frankfurt, the modern defense environment demands leaders who are versatile, technically proficient, diplomatically skilled, and ethically grounded. To meet these challenges armed forces must invest in comprehensive training programs that reflect this new reality.</w:t>
      </w:r>
    </w:p>
    <w:p>
      <w:pPr>
        <w:pStyle w:val="BodyText"/>
      </w:pPr>
      <w:r>
        <w:t xml:space="preserve">Future research should continue to explore how artificial intelligence can augment human decision-making without compromising ethical standards. Additionally, more case studies from multinational operations are needed to refine best practices for coalition command. As global tensions persist, the effectiveness of our democracies depends on the quality of their military leadership. It is imperative that we prepare the next generation of officers not just for war, but for peacekeeping, crisis management, and strategic partnership in a complex world.</w:t>
      </w:r>
    </w:p>
    <w:bookmarkEnd w:id="25"/>
    <w:bookmarkStart w:id="26" w:name="references"/>
    <w:p>
      <w:pPr>
        <w:pStyle w:val="Heading2"/>
      </w:pPr>
      <w:r>
        <w:t xml:space="preserve">References</w:t>
      </w:r>
    </w:p>
    <w:p>
      <w:pPr>
        <w:numPr>
          <w:ilvl w:val="0"/>
          <w:numId w:val="1001"/>
        </w:numPr>
        <w:pStyle w:val="Compact"/>
      </w:pPr>
      <w:r>
        <w:t xml:space="preserve">NATO Supreme Headquarters Allied Powers Europe. (2023). *Allied Joint Doctrine for the Operations of NATO Forces*.</w:t>
      </w:r>
    </w:p>
    <w:p>
      <w:pPr>
        <w:numPr>
          <w:ilvl w:val="0"/>
          <w:numId w:val="1001"/>
        </w:numPr>
        <w:pStyle w:val="Compact"/>
      </w:pPr>
      <w:r>
        <w:t xml:space="preserve">German Federal Ministry of Defence. (2023). *White Paper on Security Policy and the Future of the Bundeswehr*.</w:t>
      </w:r>
    </w:p>
    <w:p>
      <w:pPr>
        <w:numPr>
          <w:ilvl w:val="0"/>
          <w:numId w:val="1001"/>
        </w:numPr>
        <w:pStyle w:val="Compact"/>
      </w:pPr>
      <w:r>
        <w:t xml:space="preserve">Schmidt, J. &amp; Müller, K. (2023). "Technological Integration in European Defense: Insights from Frankfurt Summits." *Journal of International Security Affairs*, 14(2), 45-67.</w:t>
      </w:r>
    </w:p>
    <w:p>
      <w:pPr>
        <w:numPr>
          <w:ilvl w:val="0"/>
          <w:numId w:val="1001"/>
        </w:numPr>
        <w:pStyle w:val="Compact"/>
      </w:pPr>
      <w:r>
        <w:t xml:space="preserve">Kohn, R. (2022). *The Military Officer in the 21st Century: Adaptation and Survival*. Cambridge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Modern Geopolitics: Perspectives from Germany Frankfurt</dc:title>
  <dc:creator/>
  <dc:language>en</dc:language>
  <cp:keywords/>
  <dcterms:created xsi:type="dcterms:W3CDTF">2026-07-29T22:35:16Z</dcterms:created>
  <dcterms:modified xsi:type="dcterms:W3CDTF">2026-07-29T22:35:16Z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