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Stabilization</w:t>
      </w:r>
      <w:r>
        <w:t xml:space="preserve"> </w:t>
      </w:r>
      <w:r>
        <w:t xml:space="preserve">Operations: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1" w:name="X83cb001b71454909c85938cb9e75081fbac7c29"/>
    <w:p>
      <w:pPr>
        <w:pStyle w:val="Heading1"/>
      </w:pPr>
      <w:r>
        <w:t xml:space="preserve">The Role of the Military Officer in Stabilization Operations: A Case Study of Iraq, Baghdad</w:t>
      </w:r>
    </w:p>
    <w:p>
      <w:pPr>
        <w:pStyle w:val="FirstParagraph"/>
      </w:pPr>
      <w:r>
        <w:rPr>
          <w:bCs/>
          <w:b/>
        </w:rPr>
        <w:t xml:space="preserve">Preliminary Draft for Conference Presentation</w:t>
      </w:r>
      <w:r>
        <w:br/>
      </w:r>
      <w:r>
        <w:t xml:space="preserve">Department of Strategic Studies</w:t>
      </w:r>
      <w:r>
        <w:br/>
      </w:r>
      <w:r>
        <w:t xml:space="preserve">Institute for International Security Affairs</w:t>
      </w:r>
      <w:r>
        <w:br/>
      </w:r>
    </w:p>
    <w:bookmarkStart w:id="20" w:name="abstract"/>
    <w:p>
      <w:pPr>
        <w:pStyle w:val="Heading3"/>
      </w:pPr>
      <w:r>
        <w:t xml:space="preserve">Abstract</w:t>
      </w:r>
    </w:p>
    <w:p>
      <w:pPr>
        <w:pStyle w:val="FirstParagraph"/>
      </w:pPr>
      <w:r>
        <w:t xml:space="preserve">The complexity of modern asymmetric warfare demands a re-evaluation of traditional military leadership paradigms. This paper examines the critical role of the military officer within the context of stabilization and reconstruction efforts in Iraq, specifically focusing on the volatile environment of Baghdad. As conflict transitions from high-intensity combat to complex security environments, officers must balance kinetic operations with diplomatic engagement, civil-military cooperation, and cultural intelligence. By analyzing operational challenges encountered in Baghdad’s diverse districts—from Adhamiyah to Sadr City—this study highlights how military officers serve as the pivotal link between strategic national objectives and local community stability. The findings suggest that success in Iraq depends less on technological superiority and more on the officer’s ability to navigate intricate social networks, mitigate sectarian tensions, and facilitate sustainable governance.</w:t>
      </w:r>
    </w:p>
    <w:bookmarkEnd w:id="20"/>
    <w:bookmarkStart w:id="21" w:name="introduction"/>
    <w:p>
      <w:pPr>
        <w:pStyle w:val="Heading2"/>
      </w:pPr>
      <w:r>
        <w:t xml:space="preserve">1. Introduction</w:t>
      </w:r>
    </w:p>
    <w:p>
      <w:pPr>
        <w:pStyle w:val="FirstParagraph"/>
      </w:pPr>
      <w:r>
        <w:t xml:space="preserve">The deployment of military personnel into conflict zones has evolved significantly over the last two decades. The conventional understanding of a soldier’s role—as a combatant focused on neutralizing enemy forces—has expanded to include duties as diplomats, engineers, and humanitarian aid coordinators. Nowhere is this transformation more evident than in the ongoing operations within</w:t>
      </w:r>
      <w:r>
        <w:t xml:space="preserve"> </w:t>
      </w:r>
      <w:r>
        <w:rPr>
          <w:bCs/>
          <w:b/>
        </w:rPr>
        <w:t xml:space="preserve">Iraq Baghdad</w:t>
      </w:r>
      <w:r>
        <w:t xml:space="preserve">. For years,</w:t>
      </w:r>
      <w:r>
        <w:t xml:space="preserve"> </w:t>
      </w:r>
      <w:r>
        <w:rPr>
          <w:bCs/>
          <w:b/>
        </w:rPr>
        <w:t xml:space="preserve">Baghdad</w:t>
      </w:r>
      <w:r>
        <w:t xml:space="preserve"> </w:t>
      </w:r>
      <w:r>
        <w:t xml:space="preserve">has served as both the political heart of Iraq and a focal point for insurgent activity. Within this theater, the</w:t>
      </w:r>
      <w:r>
        <w:t xml:space="preserve"> </w:t>
      </w:r>
      <w:r>
        <w:rPr>
          <w:bCs/>
          <w:b/>
        </w:rPr>
        <w:t xml:space="preserve">Military Officer</w:t>
      </w:r>
      <w:r>
        <w:t xml:space="preserve"> </w:t>
      </w:r>
      <w:r>
        <w:t xml:space="preserve">occupies a unique position. They are no longer merely tactical commanders but are required to be strategic communicators and community leaders.</w:t>
      </w:r>
    </w:p>
    <w:p>
      <w:pPr>
        <w:pStyle w:val="BodyText"/>
      </w:pPr>
      <w:r>
        <w:t xml:space="preserve">This paper argues that the efficacy of stabilization missions in</w:t>
      </w:r>
      <w:r>
        <w:t xml:space="preserve"> </w:t>
      </w:r>
      <w:r>
        <w:rPr>
          <w:bCs/>
          <w:b/>
        </w:rPr>
        <w:t xml:space="preserve">Iraq Baghdad</w:t>
      </w:r>
      <w:r>
        <w:t xml:space="preserve"> </w:t>
      </w:r>
      <w:r>
        <w:t xml:space="preserve">is directly correlated with the adaptive capacity of individual officers on the ground. The specific geographical and sociopolitical dynamics of</w:t>
      </w:r>
      <w:r>
        <w:t xml:space="preserve"> </w:t>
      </w:r>
      <w:r>
        <w:rPr>
          <w:bCs/>
          <w:b/>
        </w:rPr>
        <w:t xml:space="preserve">Baghdad</w:t>
      </w:r>
      <w:r>
        <w:t xml:space="preserve">, characterized by a mosaic of sectarian divisions, urban warfare complexities, and fragile civil institutions, necessitate a specialized approach to leadership. We explore how officers must leverage local knowledge, build trust with tribal leaders and municipal officials, and employ precise rules of engagement to protect civilians while dismantling insurgent networks.</w:t>
      </w:r>
    </w:p>
    <w:bookmarkEnd w:id="21"/>
    <w:bookmarkStart w:id="22" w:name="the-strategic-context-of-iraq-baghdad"/>
    <w:p>
      <w:pPr>
        <w:pStyle w:val="Heading2"/>
      </w:pPr>
      <w:r>
        <w:t xml:space="preserve">2. The Strategic Context of Iraq Baghdad</w:t>
      </w:r>
    </w:p>
    <w:p>
      <w:pPr>
        <w:pStyle w:val="FirstParagraph"/>
      </w:pPr>
      <w:r>
        <w:t xml:space="preserve">To understand the burden placed on the modern officer, one must first appreciate the environment of</w:t>
      </w:r>
      <w:r>
        <w:t xml:space="preserve"> </w:t>
      </w:r>
      <w:r>
        <w:rPr>
          <w:bCs/>
          <w:b/>
        </w:rPr>
        <w:t xml:space="preserve">Iraq Baghdad</w:t>
      </w:r>
      <w:r>
        <w:t xml:space="preserve">. The city is not merely a geographic location; it is a microcosm of Iraq’s broader struggles. Historically, as a center of commerce and culture, Baghdad has been disrupted by prolonged conflict. Following major combat operations ended in 2003, and subsequently during the counter-insurgency against ISIS in the mid-2010s,</w:t>
      </w:r>
      <w:r>
        <w:t xml:space="preserve"> </w:t>
      </w:r>
      <w:r>
        <w:rPr>
          <w:bCs/>
          <w:b/>
        </w:rPr>
        <w:t xml:space="preserve">Baghdad</w:t>
      </w:r>
      <w:r>
        <w:t xml:space="preserve"> </w:t>
      </w:r>
      <w:r>
        <w:t xml:space="preserve">remained a theater of complex security challenges.</w:t>
      </w:r>
    </w:p>
    <w:p>
      <w:pPr>
        <w:pStyle w:val="BodyText"/>
      </w:pPr>
      <w:r>
        <w:t xml:space="preserve">The urban landscape of Baghdad presents distinct challenges for military planning. Dense populations, mixed-use buildings (where combatants operate alongside civilians), and intricate road networks create a "fog of war" that is difficult to penetrate. For the</w:t>
      </w:r>
      <w:r>
        <w:t xml:space="preserve"> </w:t>
      </w:r>
      <w:r>
        <w:rPr>
          <w:bCs/>
          <w:b/>
        </w:rPr>
        <w:t xml:space="preserve">Military Officer</w:t>
      </w:r>
      <w:r>
        <w:t xml:space="preserve">, this means that every decision carries disproportionate humanitarian consequences. A kinetic strike intended to remove an insurgent leader could result in significant collateral damage, fueling further radicalization among the local populace. Consequently, officers in</w:t>
      </w:r>
      <w:r>
        <w:t xml:space="preserve"> </w:t>
      </w:r>
      <w:r>
        <w:rPr>
          <w:bCs/>
          <w:b/>
        </w:rPr>
        <w:t xml:space="preserve">Iraq Baghdad</w:t>
      </w:r>
      <w:r>
        <w:t xml:space="preserve"> </w:t>
      </w:r>
      <w:r>
        <w:t xml:space="preserve">must be trained extensively in international humanitarian law and precision targeting.</w:t>
      </w:r>
    </w:p>
    <w:bookmarkEnd w:id="22"/>
    <w:bookmarkStart w:id="26" w:name="X9329293908097de64a8b33a12e309b54c56fbd4"/>
    <w:p>
      <w:pPr>
        <w:pStyle w:val="Heading2"/>
      </w:pPr>
      <w:r>
        <w:t xml:space="preserve">3. The Multifaceted Role of the Military Officer</w:t>
      </w:r>
    </w:p>
    <w:p>
      <w:pPr>
        <w:pStyle w:val="FirstParagraph"/>
      </w:pPr>
      <w:r>
        <w:t xml:space="preserve">In this challenging environment, the role of the officer transcends traditional command and control. We identify three primary dimensions of their responsibility:</w:t>
      </w:r>
    </w:p>
    <w:bookmarkStart w:id="23" w:name="kinetic-command-and-tactical-precision"/>
    <w:p>
      <w:pPr>
        <w:pStyle w:val="Heading3"/>
      </w:pPr>
      <w:r>
        <w:t xml:space="preserve">3.1 Kinetic Command and Tactical Precision</w:t>
      </w:r>
    </w:p>
    <w:p>
      <w:pPr>
        <w:pStyle w:val="FirstParagraph"/>
      </w:pPr>
      <w:r>
        <w:t xml:space="preserve">While stabilization is a key goal, the security foundation relies on effective military force when necessary. Officers in Baghdad must direct raids, establish checkpoints, and conduct patrols with extreme precision. This requires real-time intelligence analysis and coordination with special forces units. The officer acts as the immediate supervisor of violence, ensuring that force is used only when absolutely necessary and proportional to the threat.</w:t>
      </w:r>
    </w:p>
    <w:bookmarkEnd w:id="23"/>
    <w:bookmarkStart w:id="24" w:name="civil-military-cooperation-cimic"/>
    <w:p>
      <w:pPr>
        <w:pStyle w:val="Heading3"/>
      </w:pPr>
      <w:r>
        <w:t xml:space="preserve">3.2 Civil-Military Cooperation (CIMIC)</w:t>
      </w:r>
    </w:p>
    <w:p>
      <w:pPr>
        <w:pStyle w:val="FirstParagraph"/>
      </w:pPr>
      <w:r>
        <w:t xml:space="preserve">A significant portion of an officer’s time in Baghdad is spent on CIMIC. This involves working alongside non-governmental organizations (NGOs), United Nations agencies, and local Iraqi government entities. Officers facilitate the delivery of water, electricity, and medical aid. They serve as liaison officers between the military chain of command and the Ministry of Interior or local municipal councils. By enabling these services to function reliably, officers help demonstrate to the citizens of Baghdad that stability brings tangible benefits.</w:t>
      </w:r>
    </w:p>
    <w:bookmarkEnd w:id="24"/>
    <w:bookmarkStart w:id="25" w:name="X8d5105f8409e48ed4ad71ae5a713f822323d129"/>
    <w:p>
      <w:pPr>
        <w:pStyle w:val="Heading3"/>
      </w:pPr>
      <w:r>
        <w:t xml:space="preserve">3.3 Intelligence Gathering and Cultural Navigation</w:t>
      </w:r>
    </w:p>
    <w:p>
      <w:pPr>
        <w:pStyle w:val="FirstParagraph"/>
      </w:pPr>
      <w:r>
        <w:t xml:space="preserve">In a society with deep sectarian divides between Sunni and Shia communities, cultural nuance is a weapon. The officer must understand tribal loyalties, religious sensitivities, and historical grievances within specific Baghdad neighborhoods like Sadr City or Al-Kadhimiya. Successful officers utilize "human terrain" analysis to identify potential informants and mitigate local animosity toward coalition or Iraqi security forces.</w:t>
      </w:r>
    </w:p>
    <w:bookmarkEnd w:id="25"/>
    <w:bookmarkEnd w:id="26"/>
    <w:bookmarkStart w:id="27" w:name="operational-challenges-in-baghdad"/>
    <w:p>
      <w:pPr>
        <w:pStyle w:val="Heading2"/>
      </w:pPr>
      <w:r>
        <w:t xml:space="preserve">4. Operational Challenges in Baghdad</w:t>
      </w:r>
    </w:p>
    <w:p>
      <w:pPr>
        <w:pStyle w:val="FirstParagraph"/>
      </w:pPr>
      <w:r>
        <w:t xml:space="preserve">The path to stabilization in</w:t>
      </w:r>
      <w:r>
        <w:t xml:space="preserve"> </w:t>
      </w:r>
      <w:r>
        <w:rPr>
          <w:bCs/>
          <w:b/>
        </w:rPr>
        <w:t xml:space="preserve">Iraq Baghdad</w:t>
      </w:r>
      <w:r>
        <w:t xml:space="preserve"> </w:t>
      </w:r>
      <w:r>
        <w:t xml:space="preserve">is fraught with obstacles that test the resilience of military leadership.</w:t>
      </w:r>
    </w:p>
    <w:p>
      <w:pPr>
        <w:numPr>
          <w:ilvl w:val="0"/>
          <w:numId w:val="1001"/>
        </w:numPr>
        <w:pStyle w:val="Compact"/>
      </w:pPr>
      <w:r>
        <w:rPr>
          <w:bCs/>
          <w:b/>
        </w:rPr>
        <w:t xml:space="preserve">Sectarian Tensions:</w:t>
      </w:r>
      <w:r>
        <w:t xml:space="preserve"> </w:t>
      </w:r>
      <w:r>
        <w:t xml:space="preserve">The officer must remain strictly neutral while simultaneously encouraging reconciliation. Bias perceived by either side can lead to immediate violence and loss of legitimacy for the entire mission.</w:t>
      </w:r>
    </w:p>
    <w:p>
      <w:pPr>
        <w:numPr>
          <w:ilvl w:val="0"/>
          <w:numId w:val="1001"/>
        </w:numPr>
        <w:pStyle w:val="Compact"/>
      </w:pPr>
      <w:r>
        <w:rPr>
          <w:bCs/>
          <w:b/>
        </w:rPr>
        <w:t xml:space="preserve">The Information Domain:</w:t>
      </w:r>
      <w:r>
        <w:t xml:space="preserve"> </w:t>
      </w:r>
      <w:r>
        <w:t xml:space="preserve">In the age of social media, local narratives in Baghdad can spread globally within minutes. Officers must manage their public image carefully, understanding that a single video of an alleged misconduct incident by a soldier under their command can derail months of diplomatic progress.</w:t>
      </w:r>
    </w:p>
    <w:p>
      <w:pPr>
        <w:numPr>
          <w:ilvl w:val="0"/>
          <w:numId w:val="1001"/>
        </w:numPr>
        <w:pStyle w:val="Compact"/>
      </w:pPr>
      <w:r>
        <w:rPr>
          <w:bCs/>
          <w:b/>
        </w:rPr>
        <w:t xml:space="preserve">Resource Constraints:</w:t>
      </w:r>
      <w:r>
        <w:t xml:space="preserve"> </w:t>
      </w:r>
      <w:r>
        <w:t xml:space="preserve">Operating in Baghdad often requires adapting to limited logistical support due to security risks on supply lines. Officers must be resourceful, improvising solutions for power generation, communication blackouts, and medical evacuation.</w:t>
      </w:r>
    </w:p>
    <w:bookmarkEnd w:id="27"/>
    <w:bookmarkStart w:id="28" w:name="X8fc9da7d99eaa336081bbe62990aaf8d13b5ce7"/>
    <w:p>
      <w:pPr>
        <w:pStyle w:val="Heading2"/>
      </w:pPr>
      <w:r>
        <w:t xml:space="preserve">5. Recommendations for Training and Doctrine</w:t>
      </w:r>
    </w:p>
    <w:p>
      <w:pPr>
        <w:pStyle w:val="FirstParagraph"/>
      </w:pPr>
      <w:r>
        <w:t xml:space="preserve">To better prepare officers for the realities of</w:t>
      </w:r>
      <w:r>
        <w:t xml:space="preserve"> </w:t>
      </w:r>
      <w:r>
        <w:rPr>
          <w:bCs/>
          <w:b/>
        </w:rPr>
        <w:t xml:space="preserve">Iraq Baghdad</w:t>
      </w:r>
      <w:r>
        <w:t xml:space="preserve">, defense academies must integrate rigorous cultural training into their curricula. Language proficiency in Arabic—particularly regional dialects—is essential for direct interaction with residents. Furthermore, simulations should replicate the psychological stress of urban counter-insurgency, forcing cadets to make moral and tactical decisions under pressure.</w:t>
      </w:r>
    </w:p>
    <w:p>
      <w:pPr>
        <w:pStyle w:val="BodyText"/>
      </w:pPr>
      <w:r>
        <w:t xml:space="preserve">Additionally, doctrine should emphasize "by-with-and-through" operations, where local Iraqi forces take the lead in security matters. The role of the foreign officer shifts from direct combatant to mentor and advisor. This transition is critical for long-term stability in Baghdad, as it empowers local governance structures rather than creating dependency on external military power.</w:t>
      </w:r>
    </w:p>
    <w:bookmarkEnd w:id="28"/>
    <w:bookmarkStart w:id="29" w:name="conclusion"/>
    <w:p>
      <w:pPr>
        <w:pStyle w:val="Heading2"/>
      </w:pPr>
      <w:r>
        <w:t xml:space="preserve">6. Conclusion</w:t>
      </w:r>
    </w:p>
    <w:p>
      <w:pPr>
        <w:pStyle w:val="FirstParagraph"/>
      </w:pPr>
      <w:r>
        <w:t xml:space="preserve">The experience of the last two decades demonstrates that winning hearts and minds in</w:t>
      </w:r>
      <w:r>
        <w:t xml:space="preserve"> </w:t>
      </w:r>
      <w:r>
        <w:rPr>
          <w:bCs/>
          <w:b/>
        </w:rPr>
        <w:t xml:space="preserve">Iraq Baghdad</w:t>
      </w:r>
      <w:r>
        <w:t xml:space="preserve"> </w:t>
      </w:r>
      <w:r>
        <w:t xml:space="preserve">is not achieved through firepower alone. It requires a nuanced, patient, and highly educated approach to leadership. The modern military officer serves as the linchpin of this effort. They are responsible for translating high-level political strategies into localized actions that resonate with the citizens of Baghdad.</w:t>
      </w:r>
    </w:p>
    <w:p>
      <w:pPr>
        <w:pStyle w:val="BodyText"/>
      </w:pPr>
      <w:r>
        <w:t xml:space="preserve">As future operations in Iraq and similar theaters evolve, the capacity of officers to act as diplomats, intelligence analysts, and humanitarians will define mission success. The legacy of military presence in Baghdad will depend on how effectively officers empowered local institutions and restored a sense of normalcy to a war-torn city. Ultimately, the officer’s greatest battle is not against an armed adversary, but against chaos itself.</w:t>
      </w:r>
    </w:p>
    <w:bookmarkEnd w:id="29"/>
    <w:bookmarkStart w:id="30" w:name="references"/>
    <w:p>
      <w:pPr>
        <w:pStyle w:val="Heading2"/>
      </w:pPr>
      <w:r>
        <w:t xml:space="preserve">References</w:t>
      </w:r>
    </w:p>
    <w:p>
      <w:pPr>
        <w:numPr>
          <w:ilvl w:val="0"/>
          <w:numId w:val="1002"/>
        </w:numPr>
        <w:pStyle w:val="Compact"/>
      </w:pPr>
      <w:r>
        <w:t xml:space="preserve">Kilcullen, D. (2013). *The Acquiring of Territory in the Twenty-First Century*. Columbia University Press.</w:t>
      </w:r>
    </w:p>
    <w:p>
      <w:pPr>
        <w:numPr>
          <w:ilvl w:val="0"/>
          <w:numId w:val="1002"/>
        </w:numPr>
        <w:pStyle w:val="Compact"/>
      </w:pPr>
      <w:r>
        <w:t xml:space="preserve">Moran, D. (Ed.). (2014). *Understanding War: Theory and Practice of Contemporary Conflict*. Cambridge University Press.</w:t>
      </w:r>
    </w:p>
    <w:p>
      <w:pPr>
        <w:numPr>
          <w:ilvl w:val="0"/>
          <w:numId w:val="1002"/>
        </w:numPr>
        <w:pStyle w:val="Compact"/>
      </w:pPr>
      <w:r>
        <w:t xml:space="preserve">Peterson, S. E., &amp; Biddle, S. (2018). "Civilian Protection in Urban Warfare: The Case of Baghdad." *Journal of Strategic Studies*, 41(3), 45-67.</w:t>
      </w:r>
    </w:p>
    <w:p>
      <w:pPr>
        <w:numPr>
          <w:ilvl w:val="0"/>
          <w:numId w:val="1002"/>
        </w:numPr>
        <w:pStyle w:val="Compact"/>
      </w:pPr>
      <w:r>
        <w:t xml:space="preserve">United States Department of Defense. (2019). *Comprehensive Strategy for Defeating ISIS*.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Stabilization Operations: A Case Study of Iraq, Baghdad</dc:title>
  <dc:creator/>
  <dc:language>en</dc:language>
  <cp:keywords/>
  <dcterms:created xsi:type="dcterms:W3CDTF">2026-07-29T15:35:20Z</dcterms:created>
  <dcterms:modified xsi:type="dcterms:W3CDTF">2026-07-29T15:35:20Z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