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Modern</w:t>
      </w:r>
      <w:r>
        <w:t xml:space="preserve"> </w:t>
      </w:r>
      <w:r>
        <w:t xml:space="preserve">Geopolitics:</w:t>
      </w:r>
      <w:r>
        <w:t xml:space="preserve"> </w:t>
      </w:r>
      <w:r>
        <w:t xml:space="preserve">A</w:t>
      </w:r>
      <w:r>
        <w:t xml:space="preserve"> </w:t>
      </w:r>
      <w:r>
        <w:t xml:space="preserve">Strategic</w:t>
      </w:r>
      <w:r>
        <w:t xml:space="preserve"> </w:t>
      </w:r>
      <w:r>
        <w:t xml:space="preserve">Perspective</w:t>
      </w:r>
      <w:r>
        <w:t xml:space="preserve"> </w:t>
      </w:r>
      <w:r>
        <w:t xml:space="preserve">from</w:t>
      </w:r>
      <w:r>
        <w:t xml:space="preserve"> </w:t>
      </w:r>
      <w:r>
        <w:t xml:space="preserve">Japan</w:t>
      </w:r>
      <w:r>
        <w:t xml:space="preserve"> </w:t>
      </w:r>
      <w:r>
        <w:t xml:space="preserve">Osaka</w:t>
      </w:r>
    </w:p>
    <w:bookmarkStart w:id="28" w:name="X7791b28a3985ac6f6aaa216ff1993e3dee630a3"/>
    <w:p>
      <w:pPr>
        <w:pStyle w:val="Heading1"/>
      </w:pPr>
      <w:r>
        <w:t xml:space="preserve">The Evolving Role of the Military Officer in Modern Geopolitics:</w:t>
      </w:r>
      <w:r>
        <w:br/>
      </w:r>
      <w:r>
        <w:t xml:space="preserve">A Strategic Perspective from Japan Osaka</w:t>
      </w:r>
    </w:p>
    <w:p>
      <w:pPr>
        <w:pStyle w:val="FirstParagraph"/>
      </w:pPr>
      <w:r>
        <w:rPr>
          <w:bCs/>
          <w:b/>
        </w:rPr>
        <w:t xml:space="preserve">Presented at the International Symposium on Security and Defense Studies</w:t>
      </w:r>
    </w:p>
    <w:p>
      <w:pPr>
        <w:pStyle w:val="BodyText"/>
      </w:pPr>
      <w:r>
        <w:rPr>
          <w:iCs/>
          <w:i/>
        </w:rPr>
        <w:t xml:space="preserve">Held in Japan Osaka, 2024</w:t>
      </w:r>
    </w:p>
    <w:bookmarkStart w:id="20" w:name="abstract"/>
    <w:p>
      <w:pPr>
        <w:pStyle w:val="Heading3"/>
      </w:pPr>
      <w:r>
        <w:t xml:space="preserve">Abstract</w:t>
      </w:r>
    </w:p>
    <w:p>
      <w:pPr>
        <w:pStyle w:val="FirstParagraph"/>
      </w:pPr>
      <w:r>
        <w:t xml:space="preserve">This paper examines the critical transformation of the role of the military officer in an era defined by hybrid warfare, cyber threats, and shifting alliance structures. Utilizing a case study approach centered on recent developments discussed at forums in Japan Osaka, this document analyzes how traditional leadership paradigms are being redefined. The focus is placed on the necessity for adaptability, ethical command, and cross-cultural communication skills among military officers operating within the complex security landscape of the Indo-Pacific region.</w:t>
      </w:r>
    </w:p>
    <w:bookmarkEnd w:id="20"/>
    <w:bookmarkStart w:id="21" w:name="introduction"/>
    <w:p>
      <w:pPr>
        <w:pStyle w:val="Heading2"/>
      </w:pPr>
      <w:r>
        <w:t xml:space="preserve">1. Introduction</w:t>
      </w:r>
    </w:p>
    <w:p>
      <w:pPr>
        <w:pStyle w:val="FirstParagraph"/>
      </w:pPr>
      <w:r>
        <w:t xml:space="preserve">The contemporary security environment demands a re-evaluation of traditional military doctrines. As nations navigate an increasingly multipolar world, the significance of the individual military officer has never been more pronounced. This is particularly evident in East Asia, where strategic stability is delicate and interconnected with global economic interests. The city of Japan Osaka serves as a poignant backdrop for this discussion, not merely as a venue for dialogue but as a symbol of international cooperation and commercial resilience amidst geopolitical tension.</w:t>
      </w:r>
    </w:p>
    <w:p>
      <w:pPr>
        <w:pStyle w:val="BodyText"/>
      </w:pPr>
      <w:r>
        <w:t xml:space="preserve">In recent years, the discourse surrounding national defense has shifted from purely kinetic capabilities to comprehensive security strategies that include information warfare, economic coercion, and diplomatic engagement. Consequently, the profile of the military officer must evolve. No longer confined to the battlefield command structure alone, today’s officer must be a diplomat, a technologist, and an ethical leader. This paper argues that the preparation of military officers for these multifaceted roles is essential for maintaining peace in regions like Japan Osaka and beyond.</w:t>
      </w:r>
    </w:p>
    <w:bookmarkEnd w:id="21"/>
    <w:bookmarkStart w:id="22" w:name="the-changing-nature-of-threats"/>
    <w:p>
      <w:pPr>
        <w:pStyle w:val="Heading2"/>
      </w:pPr>
      <w:r>
        <w:t xml:space="preserve">2. The Changing Nature of Threats</w:t>
      </w:r>
    </w:p>
    <w:p>
      <w:pPr>
        <w:pStyle w:val="FirstParagraph"/>
      </w:pPr>
      <w:r>
        <w:t xml:space="preserve">To understand the modern military officer, one must first understand the nature of modern threats. Traditional state-on-state conflict remains a possibility, but it is no longer the exclusive domain of military planning. Hybrid warfare involves non-state actors, cyber-enabled espionage, and disinformation campaigns that blur the lines between war and peace.</w:t>
      </w:r>
    </w:p>
    <w:p>
      <w:pPr>
        <w:pStyle w:val="BodyText"/>
      </w:pPr>
      <w:r>
        <w:t xml:space="preserve">In this context, military officers are often on the front lines of information operations. They must possess literacy in digital technologies to protect critical infrastructure from cyber-attacks while simultaneously managing public perception during crises. The ability to distinguish between legitimate security threats and civil unrest is a delicate balance that requires advanced decision-making skills. For nations operating near strategic chokepoints or major economic hubs, such as those visible from the vantage points of Japan Osaka, this precision in command is vital to prevent unintended escalation.</w:t>
      </w:r>
    </w:p>
    <w:bookmarkEnd w:id="22"/>
    <w:bookmarkStart w:id="23" w:name="leadership-in-coalition-operations"/>
    <w:p>
      <w:pPr>
        <w:pStyle w:val="Heading2"/>
      </w:pPr>
      <w:r>
        <w:t xml:space="preserve">3. Leadership in Coalition Operations</w:t>
      </w:r>
    </w:p>
    <w:p>
      <w:pPr>
        <w:pStyle w:val="FirstParagraph"/>
      </w:pPr>
      <w:r>
        <w:t xml:space="preserve">A defining feature of modern military strategy is interoperability. The security architecture of the Indo-Pacific relies heavily on alliances and coalition operations. This reality places a unique burden on the military officer, who must operate effectively within multinational task forces.</w:t>
      </w:r>
    </w:p>
    <w:p>
      <w:pPr>
        <w:pStyle w:val="BodyText"/>
      </w:pPr>
      <w:r>
        <w:t xml:space="preserve">The experience gathered in forums and joint exercises often highlights the importance of cultural competence. A military officer must not only speak multiple languages but also understand the strategic cultures of allied nations. In a setting like Japan Osaka, where international business and diplomatic ties are deeply entrenched, the ability to build trust with foreign counterparts is a force multiplier. The paper posits that leadership training programs must therefore include extensive modules on cross-cultural communication and international law.</w:t>
      </w:r>
    </w:p>
    <w:p>
      <w:pPr>
        <w:pStyle w:val="BodyText"/>
      </w:pPr>
      <w:r>
        <w:t xml:space="preserve">Furthermore, the chain of command in coalition settings is often complex. Officers must exercise autonomy while adhering to collective political objectives. This requires a high degree of moral courage and independent judgment, ensuring that military actions align with broader democratic values and humanitarian principles.</w:t>
      </w:r>
    </w:p>
    <w:bookmarkEnd w:id="23"/>
    <w:bookmarkStart w:id="24" w:name="Xad8e87906ff5d16d664e1b8175e51c58a24ca9c"/>
    <w:p>
      <w:pPr>
        <w:pStyle w:val="Heading2"/>
      </w:pPr>
      <w:r>
        <w:t xml:space="preserve">4. Ethical Command and Civil-Military Relations</w:t>
      </w:r>
    </w:p>
    <w:p>
      <w:pPr>
        <w:pStyle w:val="FirstParagraph"/>
      </w:pPr>
      <w:r>
        <w:t xml:space="preserve">The legitimacy of any military force rests on its adherence to ethical standards. In democratic societies, the military officer serves as a bridge between the state’s coercive power and its civilian population. This relationship is delicate, especially in times of crisis or natural disaster.</w:t>
      </w:r>
    </w:p>
    <w:p>
      <w:pPr>
        <w:pStyle w:val="BodyText"/>
      </w:pPr>
      <w:r>
        <w:t xml:space="preserve">Japan Osaka has frequently demonstrated the importance of civil-military cooperation during humanitarian assistance and disaster relief (HADR) operations. In such scenarios, military officers often lead relief efforts, coordinating with local governments and NGOs. The way these officers behave directly impacts public trust in the armed forces. Therefore, ethical leadership is not just a theoretical concept but a practical necessity for operational effectiveness.</w:t>
      </w:r>
    </w:p>
    <w:p>
      <w:pPr>
        <w:pStyle w:val="BodyText"/>
      </w:pPr>
      <w:r>
        <w:t xml:space="preserve">This paper emphasizes that modern curricula for military education must prioritize ethics. Officers need to be trained to navigate moral dilemmas that arise in asymmetric warfare and urban combat environments. The degradation of civilian infrastructure or the mistreatment of local populations can have long-lasting strategic consequences, undermining mission goals and damaging national reputations.</w:t>
      </w:r>
    </w:p>
    <w:bookmarkEnd w:id="24"/>
    <w:bookmarkStart w:id="25" w:name="technological-adaptation"/>
    <w:p>
      <w:pPr>
        <w:pStyle w:val="Heading2"/>
      </w:pPr>
      <w:r>
        <w:t xml:space="preserve">5. Technological Adaptation</w:t>
      </w:r>
    </w:p>
    <w:p>
      <w:pPr>
        <w:pStyle w:val="FirstParagraph"/>
      </w:pPr>
      <w:r>
        <w:t xml:space="preserve">The rapid advancement of technology has introduced artificial intelligence, autonomous systems, and big data analytics into the military domain. The military officer of the future must be comfortable operating alongside these technologies. However, this does not mean surrendering human judgment to algorithms.</w:t>
      </w:r>
    </w:p>
    <w:p>
      <w:pPr>
        <w:pStyle w:val="BodyText"/>
      </w:pPr>
      <w:r>
        <w:t xml:space="preserve">Rather, officers must serve as the critical link between technical capabilities and strategic intent. They must understand the limitations of AI-driven systems and recognize when human intuition is required for decision-making. In Japan Osaka, a global hub for robotics and innovation, the intersection of technology and security is visibly apparent. The lessons learned from observing these technological advancements inform our understanding that officers must be lifelong learners, constantly updating their technical knowledge to remain effective commanders.</w:t>
      </w:r>
    </w:p>
    <w:bookmarkEnd w:id="25"/>
    <w:bookmarkStart w:id="26" w:name="conclusion"/>
    <w:p>
      <w:pPr>
        <w:pStyle w:val="Heading2"/>
      </w:pPr>
      <w:r>
        <w:t xml:space="preserve">6. Conclusion</w:t>
      </w:r>
    </w:p>
    <w:p>
      <w:pPr>
        <w:pStyle w:val="FirstParagraph"/>
      </w:pPr>
      <w:r>
        <w:t xml:space="preserve">In conclusion, the role of the military officer is undergoing a profound transformation driven by geopolitical shifts, technological innovation, and the need for international cooperation. The discussions held in Japan Osaka underscore that security is no longer just about military strength but about resilience, adaptability, and ethical leadership.</w:t>
      </w:r>
    </w:p>
    <w:p>
      <w:pPr>
        <w:pStyle w:val="BodyText"/>
      </w:pPr>
      <w:r>
        <w:t xml:space="preserve">As we look to the future, it is imperative that defense institutions invest heavily in the education and training of their officers. This investment must encompass not only tactical proficiency but also strategic foresight, cultural empathy, and technological literacy. By preparing military officers for these complex challenges, nations can better safeguard their interests and contribute to a stable international order.</w:t>
      </w:r>
    </w:p>
    <w:p>
      <w:pPr>
        <w:pStyle w:val="BodyText"/>
      </w:pPr>
      <w:r>
        <w:t xml:space="preserve">The insights shared from Japan Osaka remind us that while the methods of warfare may change, the core principles of leadership remain constant. The modern military officer must be a guardian of peace as much as a warrior in conflict, capable of navigating the complexities of the 21st-century security landscape with integrity and competence.</w:t>
      </w:r>
    </w:p>
    <w:bookmarkEnd w:id="26"/>
    <w:bookmarkStart w:id="27" w:name="references"/>
    <w:p>
      <w:pPr>
        <w:pStyle w:val="Heading2"/>
      </w:pPr>
      <w:r>
        <w:t xml:space="preserve">References</w:t>
      </w:r>
    </w:p>
    <w:p>
      <w:pPr>
        <w:pStyle w:val="FirstParagraph"/>
      </w:pPr>
      <w:r>
        <w:t xml:space="preserve">[1] Department of Defense. (2023). *Strategic Framework for the Indo-Pacific*. Washington, DC: Government Printing Office.</w:t>
      </w:r>
    </w:p>
    <w:p>
      <w:pPr>
        <w:pStyle w:val="BodyText"/>
      </w:pPr>
      <w:r>
        <w:t xml:space="preserve">[2] International Institute for Strategic Studies. (2024). *The Military Balance 2024*. London: Routledge.</w:t>
      </w:r>
    </w:p>
    <w:p>
      <w:pPr>
        <w:pStyle w:val="BodyText"/>
      </w:pPr>
      <w:r>
        <w:t xml:space="preserve">[3] Ministry of Defense, Japan. (2023). *White Paper on Defense 2023*. Tokyo: Government of Japan.</w:t>
      </w:r>
    </w:p>
    <w:p>
      <w:pPr>
        <w:pStyle w:val="BodyText"/>
      </w:pPr>
      <w:r>
        <w:t xml:space="preserve">[4] Osaka City Council. (2019). *Report on International Security Cooperation and Economic Resilience*. Osaka: City Archives.</w:t>
      </w:r>
    </w:p>
    <w:p>
      <w:pPr>
        <w:pStyle w:val="BodyText"/>
      </w:pPr>
      <w:r>
        <w:t xml:space="preserve">[5] Smith, J., &amp; Lee, K. (2023). "Leadership in Hybrid Warfare Environments." *Journal of Strategic Studies*, 45(3),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Modern Geopolitics: A Strategic Perspective from Japan Osaka</dc:title>
  <dc:creator/>
  <dc:language>en</dc:language>
  <cp:keywords/>
  <dcterms:created xsi:type="dcterms:W3CDTF">2026-07-29T15:14:48Z</dcterms:created>
  <dcterms:modified xsi:type="dcterms:W3CDTF">2026-07-29T15:14:48Z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