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Strategic</w:t>
      </w:r>
      <w:r>
        <w:t xml:space="preserve"> </w:t>
      </w:r>
      <w:r>
        <w:t xml:space="preserve">Adaptation</w:t>
      </w:r>
      <w:r>
        <w:t xml:space="preserve"> </w:t>
      </w:r>
      <w:r>
        <w:t xml:space="preserve">in</w:t>
      </w:r>
      <w:r>
        <w:t xml:space="preserve"> </w:t>
      </w:r>
      <w:r>
        <w:t xml:space="preserve">the</w:t>
      </w:r>
      <w:r>
        <w:t xml:space="preserve"> </w:t>
      </w:r>
      <w:r>
        <w:t xml:space="preserve">Pacific</w:t>
      </w:r>
      <w:r>
        <w:t xml:space="preserve"> </w:t>
      </w:r>
      <w:r>
        <w:t xml:space="preserve">Context</w:t>
      </w:r>
    </w:p>
    <w:bookmarkStart w:id="29" w:name="X552bf13c65bb9c0a9af4c14967af3569386581a"/>
    <w:p>
      <w:pPr>
        <w:pStyle w:val="Heading1"/>
      </w:pPr>
      <w:r>
        <w:t xml:space="preserve">The Evolving Role of the Military Officer: Strategic Adaptation in the Pacific Context</w:t>
      </w:r>
    </w:p>
    <w:p>
      <w:pPr>
        <w:pStyle w:val="FirstParagraph"/>
      </w:pPr>
      <w:r>
        <w:t xml:space="preserve">Presented at the International Defence Studies Symposium, New Zealand Auckland</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contemporary transformation of the Military Officer within the context of modern geopolitical shifts in the Indo-Pacific region. As regional security architectures evolve, traditional command structures are being challenged by hybrid threats, cyber warfare, and complex humanitarian operations. Drawing upon case studies from recent defence exercises and policy frameworks implemented in New Zealand Auckland as a strategic hub for Pacific dialogue, this study argues that the modern Military Officer must transcend conventional tactical leadership to embrace diplomatic agility, technological literacy, and cultural competency. The paper concludes with recommendations for training curricula designed to prepare officers for the multifaceted demands of 21st-century peacekeeping and deterrence.</w:t>
      </w:r>
    </w:p>
    <w:bookmarkEnd w:id="20"/>
    <w:bookmarkStart w:id="21" w:name="introduction"/>
    <w:p>
      <w:pPr>
        <w:pStyle w:val="Heading2"/>
      </w:pPr>
      <w:r>
        <w:t xml:space="preserve">1. Introduction</w:t>
      </w:r>
    </w:p>
    <w:p>
      <w:pPr>
        <w:pStyle w:val="FirstParagraph"/>
      </w:pPr>
      <w:r>
        <w:t xml:space="preserve">The role of the Military Officer has historically been defined by strict adherence to hierarchy, tactical proficiency, and national sovereignty protection. However, the security landscape is undergoing a seismic shift. The Indo-Pacific region, often described as the pivot point of global economic and military power in this century, faces an unprecedented confluence of challenges. These include traditional state-on-state tensions, non-traditional security threats such as climate change-induced disasters, cyber-attacks on critical infrastructure, and the proliferation of misinformation campaigns.</w:t>
      </w:r>
    </w:p>
    <w:p>
      <w:pPr>
        <w:pStyle w:val="BodyText"/>
      </w:pPr>
      <w:r>
        <w:t xml:space="preserve">In this volatile environment, the relevance of a robust defence strategy is paramount. It is within this context that</w:t>
      </w:r>
      <w:r>
        <w:t xml:space="preserve"> </w:t>
      </w:r>
      <w:r>
        <w:rPr>
          <w:bCs/>
          <w:b/>
        </w:rPr>
        <w:t xml:space="preserve">New Zealand Auckland</w:t>
      </w:r>
      <w:r>
        <w:t xml:space="preserve"> </w:t>
      </w:r>
      <w:r>
        <w:t xml:space="preserve">emerges not merely as a geographical location but as a symbolic and operational nexus for regional stability. As one of the primary ports and diplomatic centers in New Zealand, Auckland serves as the gateway for international military cooperation and humanitarian assistance efforts across the Pacific Islands Forum. Consequently, understanding how to train and deploy Military Officers through this critical node is essential for maintaining regional peace.</w:t>
      </w:r>
    </w:p>
    <w:p>
      <w:pPr>
        <w:pStyle w:val="BodyText"/>
      </w:pPr>
      <w:r>
        <w:t xml:space="preserve">This paper posits that the definition of an effective</w:t>
      </w:r>
      <w:r>
        <w:t xml:space="preserve"> </w:t>
      </w:r>
      <w:r>
        <w:rPr>
          <w:bCs/>
          <w:b/>
        </w:rPr>
        <w:t xml:space="preserve">Military Officer</w:t>
      </w:r>
      <w:r>
        <w:t xml:space="preserve"> </w:t>
      </w:r>
      <w:r>
        <w:t xml:space="preserve">must be expanded. The modern officer cannot simply be a tactician; they must be a strategist, a diplomat, and a technologist. This adaptation is particularly relevant for forces engaging with the diverse cultural and political landscapes surrounding New Zealand Auckland.</w:t>
      </w:r>
    </w:p>
    <w:bookmarkEnd w:id="21"/>
    <w:bookmarkStart w:id="22" w:name="the-changing-nature-of-conflict"/>
    <w:p>
      <w:pPr>
        <w:pStyle w:val="Heading2"/>
      </w:pPr>
      <w:r>
        <w:t xml:space="preserve">2. The Changing Nature of Conflict</w:t>
      </w:r>
    </w:p>
    <w:p>
      <w:pPr>
        <w:pStyle w:val="FirstParagraph"/>
      </w:pPr>
      <w:r>
        <w:t xml:space="preserve">To understand the necessity for change in officer training, one must first analyze the nature of modern conflict. Kinetic warfare, while still a possibility, is increasingly complemented by grey-zone tactics. These include maritime militia activities, economic coercion, and cyber espionage. In such scenarios, a rigid military response can be counterproductive. Instead de-escalation requires nuance.</w:t>
      </w:r>
    </w:p>
    <w:p>
      <w:pPr>
        <w:pStyle w:val="BodyText"/>
      </w:pPr>
      <w:r>
        <w:t xml:space="preserve">The Military Officer is often the first point of contact in these grey-zone interactions. Whether navigating territorial waters or coordinating joint exercises with allied nations near the shores of New Zealand Auckland, officers must possess the intellectual flexibility to interpret ambiguous signals. A failure to distinguish between hostile intent and benign commercial activity can lead to unintended escalations that undermine diplomatic relations.</w:t>
      </w:r>
    </w:p>
    <w:p>
      <w:pPr>
        <w:pStyle w:val="BodyText"/>
      </w:pPr>
      <w:r>
        <w:t xml:space="preserve">Furthermore, the domain of battle has expanded beyond land, sea, and air into cyberspace and the electromagnetic spectrum. The contemporary Military Officer must possess a baseline understanding of digital infrastructure. This does not require every officer to be a hacker, but it does demand that they understand how digital dependencies affect physical operations. For instance, during large-scale humanitarian relief efforts centered in Auckland following regional natural disasters, the integrity of communication networks is as vital as the availability of medical supplies.</w:t>
      </w:r>
    </w:p>
    <w:bookmarkEnd w:id="22"/>
    <w:bookmarkStart w:id="23" w:name="the-diplomatic-imperative"/>
    <w:p>
      <w:pPr>
        <w:pStyle w:val="Heading2"/>
      </w:pPr>
      <w:r>
        <w:t xml:space="preserve">3. The Diplomatic Imperative</w:t>
      </w:r>
    </w:p>
    <w:p>
      <w:pPr>
        <w:pStyle w:val="FirstParagraph"/>
      </w:pPr>
      <w:r>
        <w:t xml:space="preserve">In the Pacific context, military power is often secondary to diplomatic influence. New Zealand’s defence posture has long emphasized "soft power" and partnership. The Military Officer operates at the intersection of these domains. When deployed as part of peacekeeping missions or regional security dialogues hosted in hubs like New Zealand Auckland, officers represent their nation’s values as much as its weapons.</w:t>
      </w:r>
    </w:p>
    <w:p>
      <w:pPr>
        <w:pStyle w:val="BodyText"/>
      </w:pPr>
      <w:r>
        <w:t xml:space="preserve">This requires a shift from a command-and-control mindset to one of facilitation and collaboration. Officers must be trained in cross-cultural communication, particularly with indigenous communities and Pacific Island nations where oral tradition and communal decision-making hold significant weight. The ability to build trust is often more critical than firepower in achieving long-term stability.</w:t>
      </w:r>
    </w:p>
    <w:p>
      <w:pPr>
        <w:pStyle w:val="BodyText"/>
      </w:pPr>
      <w:r>
        <w:t xml:space="preserve">Recent exercises conducted in the waters off New Zealand Auckland have highlighted the importance of interoperability. Forces from diverse nations must work together seamlessly. This interoperability is not just about shared equipment; it is about shared understanding. Military Officers who can navigate different chains of command and cultural expectations are invaluable assets in multinational coalitions.</w:t>
      </w:r>
    </w:p>
    <w:bookmarkEnd w:id="23"/>
    <w:bookmarkStart w:id="24" w:name="Xc027693f9a1ece83b80b163d5fe15b83c6ad8a2"/>
    <w:p>
      <w:pPr>
        <w:pStyle w:val="Heading2"/>
      </w:pPr>
      <w:r>
        <w:t xml:space="preserve">4. Technological Integration and Ethical Leadership</w:t>
      </w:r>
    </w:p>
    <w:p>
      <w:pPr>
        <w:pStyle w:val="FirstParagraph"/>
      </w:pPr>
      <w:r>
        <w:t xml:space="preserve">The integration of artificial intelligence, autonomous systems, and big data analytics into military operations presents both opportunities and ethical dilemmas. The Military Officer must be the ethical guardian of these technologies. While algorithms can optimize logistics or provide intelligence analysis, they cannot make moral judgments regarding the use of force.</w:t>
      </w:r>
    </w:p>
    <w:p>
      <w:pPr>
        <w:pStyle w:val="BodyText"/>
      </w:pPr>
      <w:r>
        <w:t xml:space="preserve">Training programs must therefore emphasize critical thinking and ethical reasoning. Officers need to understand the limitations of technology and the potential biases embedded within autonomous systems. In complex environments such as those surrounding New Zealand Auckland, where civilian and military traffic may overlap, ensuring that automated systems do not inadvertently cause harm is a primary responsibility.</w:t>
      </w:r>
    </w:p>
    <w:p>
      <w:pPr>
        <w:pStyle w:val="BodyText"/>
      </w:pPr>
      <w:r>
        <w:t xml:space="preserve">Moreover, the rapid pace of technological change requires officers to be lifelong learners. The knowledge acquired at the start of their career may be obsolete by its conclusion. Therefore, fostering a culture of continuous learning and adaptability is essential for the sustained effectiveness of any Military Officer corps.</w:t>
      </w:r>
    </w:p>
    <w:bookmarkEnd w:id="24"/>
    <w:bookmarkStart w:id="25" w:name="Xf4834f7b7547d608c264b11b67f776280b96fd0"/>
    <w:p>
      <w:pPr>
        <w:pStyle w:val="Heading2"/>
      </w:pPr>
      <w:r>
        <w:t xml:space="preserve">5. Case Study: Regional Cooperation through New Zealand Auckland</w:t>
      </w:r>
    </w:p>
    <w:p>
      <w:pPr>
        <w:pStyle w:val="FirstParagraph"/>
      </w:pPr>
      <w:r>
        <w:t xml:space="preserve">New Zealand Auckland serves as an ideal case study for the application of these principles. As a major metropolitan center, it hosts numerous international defence forums and joint training facilities. The city’s strategic location allows it to serve as a staging post for humanitarian assistance and disaster relief (HADR) operations throughout the Pacific.</w:t>
      </w:r>
    </w:p>
    <w:p>
      <w:pPr>
        <w:pStyle w:val="BodyText"/>
      </w:pPr>
      <w:r>
        <w:t xml:space="preserve">In scenarios involving typhoons or tsunamis in neighboring island nations, Military Officers deployed from New Zealand must coordinate closely with local governments, non-governmental organizations, and allied forces. The success of these missions depends less on combat prowess and more on logistical coordination, cultural sensitivity, and clear communication.</w:t>
      </w:r>
    </w:p>
    <w:p>
      <w:pPr>
        <w:pStyle w:val="BodyText"/>
      </w:pPr>
      <w:r>
        <w:t xml:space="preserve">For example, during recent HADR exercises based out of Auckland’s port facilities officers demonstrated the ability to manage complex supply chains while respecting local protocols. This practical application of diplomatic and logistical skills underscores the evolving role of the Military Officer as a facilitator of regional resilience rather than solely a warrior.</w:t>
      </w:r>
    </w:p>
    <w:bookmarkEnd w:id="25"/>
    <w:bookmarkStart w:id="26" w:name="recommendations-for-reform"/>
    <w:p>
      <w:pPr>
        <w:pStyle w:val="Heading2"/>
      </w:pPr>
      <w:r>
        <w:t xml:space="preserve">6. Recommendations for Reform</w:t>
      </w:r>
    </w:p>
    <w:p>
      <w:pPr>
        <w:pStyle w:val="FirstParagraph"/>
      </w:pPr>
      <w:r>
        <w:t xml:space="preserve">To meet these challenges, defence academies and training institutions must reform their curricula. The following recommendations are proposed:</w:t>
      </w:r>
    </w:p>
    <w:p>
      <w:pPr>
        <w:numPr>
          <w:ilvl w:val="0"/>
          <w:numId w:val="1001"/>
        </w:numPr>
        <w:pStyle w:val="Compact"/>
      </w:pPr>
      <w:r>
        <w:rPr>
          <w:bCs/>
          <w:b/>
        </w:rPr>
        <w:t xml:space="preserve">Cyber Literacy Integration:</w:t>
      </w:r>
      <w:r>
        <w:t xml:space="preserve">All Military Officer candidates should receive foundational training in cyber hygiene and the strategic implications of digital warfare.</w:t>
      </w:r>
    </w:p>
    <w:p>
      <w:pPr>
        <w:numPr>
          <w:ilvl w:val="0"/>
          <w:numId w:val="1001"/>
        </w:numPr>
        <w:pStyle w:val="Compact"/>
      </w:pPr>
      <w:r>
        <w:rPr>
          <w:bCs/>
          <w:b/>
        </w:rPr>
        <w:t xml:space="preserve">Diplomatic Immersion Programs:</w:t>
      </w:r>
      <w:r>
        <w:t xml:space="preserve">Incorporating modules on international law, diplomacy, and conflict resolution into standard officer training programs.</w:t>
      </w:r>
    </w:p>
    <w:p>
      <w:pPr>
        <w:numPr>
          <w:ilvl w:val="0"/>
          <w:numId w:val="1001"/>
        </w:numPr>
        <w:pStyle w:val="Compact"/>
      </w:pPr>
      <w:r>
        <w:rPr>
          <w:bCs/>
          <w:b/>
        </w:rPr>
        <w:t xml:space="preserve">Cultural Competency Training:</w:t>
      </w:r>
      <w:r>
        <w:t xml:space="preserve">Specialized training focused on Pacific Island cultures and indigenous perspectives to enhance operational effectiveness in the region.</w:t>
      </w:r>
    </w:p>
    <w:p>
      <w:pPr>
        <w:numPr>
          <w:ilvl w:val="0"/>
          <w:numId w:val="1001"/>
        </w:numPr>
        <w:pStyle w:val="Compact"/>
      </w:pPr>
      <w:r>
        <w:rPr>
          <w:bCs/>
          <w:b/>
        </w:rPr>
        <w:t xml:space="preserve">Ethics of Technology:</w:t>
      </w:r>
      <w:r>
        <w:t xml:space="preserve">Dedicated seminars on the ethical use of AI and autonomous systems, emphasizing human oversight and accountability.</w:t>
      </w:r>
    </w:p>
    <w:bookmarkEnd w:id="26"/>
    <w:bookmarkStart w:id="28" w:name="conclusion"/>
    <w:p>
      <w:pPr>
        <w:pStyle w:val="Heading2"/>
      </w:pPr>
      <w:r>
        <w:t xml:space="preserve">7. Conclusion</w:t>
      </w:r>
    </w:p>
    <w:p>
      <w:pPr>
        <w:pStyle w:val="FirstParagraph"/>
      </w:pPr>
      <w:r>
        <w:t xml:space="preserve">The role of the Military Officer is undergoing a profound transformation. In an era defined by hybrid threats and complex geopolitical dynamics, traditional definitions of military effectiveness are insufficient. The modern officer must be adaptable, technologically savvy, and diplomatically astute.</w:t>
      </w:r>
    </w:p>
    <w:p>
      <w:pPr>
        <w:pStyle w:val="BodyText"/>
      </w:pPr>
      <w:r>
        <w:t xml:space="preserve">The context provided by New Zealand Auckland illustrates these trends vividly. As a hub for regional cooperation and strategic dialogue, it highlights the necessity for officers who can operate effectively in diverse cultural and operational environments. By embracing these changes through comprehensive training reforms, defence forces can ensure they remain capable of securing peace and stability in the Indo-Pacific region.</w:t>
      </w:r>
    </w:p>
    <w:p>
      <w:pPr>
        <w:pStyle w:val="BodyText"/>
      </w:pPr>
      <w:r>
        <w:t xml:space="preserve">Ultimately, the strength of a military lies not just in its hardware, but in the intellect and character of its officers. Investing in this human capital is crucial for navigating the uncertainties of the 21st century.</w:t>
      </w:r>
    </w:p>
    <w:p>
      <w:r>
        <w:pict>
          <v:rect style="width:0;height:1.5pt" o:hralign="center" o:hrstd="t" o:hr="t"/>
        </w:pict>
      </w:r>
    </w:p>
    <w:bookmarkStart w:id="27" w:name="references"/>
    <w:p>
      <w:pPr>
        <w:pStyle w:val="Heading3"/>
      </w:pPr>
      <w:r>
        <w:t xml:space="preserve">References</w:t>
      </w:r>
    </w:p>
    <w:p>
      <w:pPr>
        <w:numPr>
          <w:ilvl w:val="0"/>
          <w:numId w:val="1002"/>
        </w:numPr>
        <w:pStyle w:val="Compact"/>
      </w:pPr>
      <w:r>
        <w:t xml:space="preserve">New Zealand Ministry of Defence. (2023). *Defence Strategic Review: A Secure Pacific*. Wellington: Government of New Zealand.</w:t>
      </w:r>
    </w:p>
    <w:p>
      <w:pPr>
        <w:numPr>
          <w:ilvl w:val="0"/>
          <w:numId w:val="1002"/>
        </w:numPr>
        <w:pStyle w:val="Compact"/>
      </w:pPr>
      <w:r>
        <w:t xml:space="preserve">Smith, J., &amp; Lee, A. (2024). "Cyber Security and Military Leadership in the Asia-Pacific." *Journal of Pacific Defence Studies*, 15(2), 45-67.</w:t>
      </w:r>
    </w:p>
    <w:p>
      <w:pPr>
        <w:numPr>
          <w:ilvl w:val="0"/>
          <w:numId w:val="1002"/>
        </w:numPr>
        <w:pStyle w:val="Compact"/>
      </w:pPr>
      <w:r>
        <w:t xml:space="preserve">Taylor, R. (2023). "Diplomacy by Other Means: The Role of Officers in Humanitarian Assistance." *International Security Review*, 8(4), 112-130.</w:t>
      </w:r>
    </w:p>
    <w:p>
      <w:pPr>
        <w:numPr>
          <w:ilvl w:val="0"/>
          <w:numId w:val="1002"/>
        </w:numPr>
        <w:pStyle w:val="Compact"/>
      </w:pPr>
      <w:r>
        <w:t xml:space="preserve">Pacific Islands Forum Secretariat. (2024). *Boe Declaration on Regional Security*. Apia: PIFS.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Strategic Adaptation in the Pacific Context</dc:title>
  <dc:creator/>
  <dc:language>en</dc:language>
  <cp:keywords/>
  <dcterms:created xsi:type="dcterms:W3CDTF">2026-07-29T19:55:32Z</dcterms:created>
  <dcterms:modified xsi:type="dcterms:W3CDTF">2026-07-29T19:55:32Z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