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Leadership</w:t>
      </w:r>
      <w:r>
        <w:t xml:space="preserve"> </w:t>
      </w:r>
      <w:r>
        <w:t xml:space="preserve">and</w:t>
      </w:r>
      <w:r>
        <w:t xml:space="preserve"> </w:t>
      </w:r>
      <w:r>
        <w:t xml:space="preserve">Ethical</w:t>
      </w:r>
      <w:r>
        <w:t xml:space="preserve"> </w:t>
      </w:r>
      <w:r>
        <w:t xml:space="preserve">Imperatives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Wellington</w:t>
      </w:r>
    </w:p>
    <w:bookmarkStart w:id="30" w:name="X906d947aeaa017a6f706e73c46d23540343ed40"/>
    <w:p>
      <w:pPr>
        <w:pStyle w:val="Heading1"/>
      </w:pPr>
      <w:r>
        <w:t xml:space="preserve">The Modern Military Officer: Leadership and Ethical Imperatives in the Context of New Zealand Wellington</w:t>
      </w:r>
    </w:p>
    <w:p>
      <w:pPr>
        <w:pStyle w:val="FirstParagraph"/>
      </w:pPr>
      <w:r>
        <w:t xml:space="preserve">Presented at the Annual Pacific Security and Defense Symposium</w:t>
      </w:r>
      <w:r>
        <w:br/>
      </w:r>
      <w:r>
        <w:t xml:space="preserve">New Zealand Wellington, 2024</w:t>
      </w:r>
    </w:p>
    <w:bookmarkStart w:id="20" w:name="abstract"/>
    <w:p>
      <w:pPr>
        <w:pStyle w:val="Heading2"/>
      </w:pPr>
      <w:r>
        <w:t xml:space="preserve">Abstract</w:t>
      </w:r>
    </w:p>
    <w:p>
      <w:pPr>
        <w:pStyle w:val="FirstParagraph"/>
      </w:pPr>
      <w:r>
        <w:t xml:space="preserve">This paper examines the evolving role of the Military Officer within the contemporary security landscape, with a specific focus on operational dynamics centered in New Zealand Wellington. As global geopolitical tensions shift and hybrid threats emerge, the traditional definition of military leadership must adapt to meet complex diplomatic and strategic challenges. This document argues that for a nation like New Zealand, situated in the South Pacific yet deeply integrated into international alliances through frameworks such as AUKUS and Five Eyes, the Military Officer serves not only as a tactical commander but also as a crucial diplomat and ethical guardian. By analyzing case studies from recent operations based out of Wellington, this paper explores how leadership training must integrate cultural competency, digital literacy, and moral courage to maintain national integrity and regional stability.</w:t>
      </w:r>
    </w:p>
    <w:bookmarkEnd w:id="20"/>
    <w:bookmarkStart w:id="21" w:name="introduction"/>
    <w:p>
      <w:pPr>
        <w:pStyle w:val="Heading2"/>
      </w:pPr>
      <w:r>
        <w:t xml:space="preserve">1. Introduction</w:t>
      </w:r>
    </w:p>
    <w:p>
      <w:pPr>
        <w:pStyle w:val="FirstParagraph"/>
      </w:pPr>
      <w:r>
        <w:t xml:space="preserve">The institution of the Military Officer has long been the backbone of national defense structures worldwide. However, in the twenty-first century, the scope of their responsibilities has expanded far beyond conventional warfare. In New Zealand Wellington, a city that serves as both the political capital and a growing hub for regional maritime security coordination, this transformation is particularly evident. Wellington is not merely an administrative center; it is a strategic nexus where defense policy meets practical implementation.</w:t>
      </w:r>
    </w:p>
    <w:p>
      <w:pPr>
        <w:pStyle w:val="BodyText"/>
      </w:pPr>
      <w:r>
        <w:t xml:space="preserve">The contemporary Military Officer operating in this theater faces a dual mandate: maintaining rigorous military discipline while engaging in nuanced civil-military operations. This paper aims to delineate the specific competencies required for officers stationed in or collaborating with entities based in Wellington, New Zealand. It posits that the unique geographical and political position of New Zealand demands a style of leadership that is adaptive, culturally aware, and ethically robust.</w:t>
      </w:r>
    </w:p>
    <w:bookmarkEnd w:id="21"/>
    <w:bookmarkStart w:id="22" w:name="the-strategic-context-of-wellington"/>
    <w:p>
      <w:pPr>
        <w:pStyle w:val="Heading2"/>
      </w:pPr>
      <w:r>
        <w:t xml:space="preserve">2. The Strategic Context of Wellington</w:t>
      </w:r>
    </w:p>
    <w:p>
      <w:pPr>
        <w:pStyle w:val="FirstParagraph"/>
      </w:pPr>
      <w:r>
        <w:t xml:space="preserve">To understand the role of the Military Officer in this context, one must first appreciate the strategic importance of Wellington. As the capital city, Wellington hosts New Zealand’s Ministry for Defence and Armed Forces Headquarters. It is here that high-level decision-making occurs, influencing not only domestic security but also broader Pacific Island Forum initiatives.</w:t>
      </w:r>
    </w:p>
    <w:p>
      <w:pPr>
        <w:pStyle w:val="BodyText"/>
      </w:pPr>
      <w:r>
        <w:t xml:space="preserve">Recently, Wellington has become a focal point for discussing Indo-Pacific security architecture. The introduction of AUKUS pillars has necessitated a closer alignment between New Zealand’s military capabilities and those of its allies, particularly the United States and Australia. For the Military Officer deployed or based in Wellington, this means navigating complex international protocols while upholding New Zealand’s longstanding principles of nuclear free policy and peaceful conflict resolution. The officer must act as a bridge between traditional defense postures and modern alliance commitments.</w:t>
      </w:r>
    </w:p>
    <w:bookmarkEnd w:id="22"/>
    <w:bookmarkStart w:id="25" w:name="redefining-leadership-competencies"/>
    <w:p>
      <w:pPr>
        <w:pStyle w:val="Heading2"/>
      </w:pPr>
      <w:r>
        <w:t xml:space="preserve">3. Redefining Leadership Competencies</w:t>
      </w:r>
    </w:p>
    <w:p>
      <w:pPr>
        <w:pStyle w:val="FirstParagraph"/>
      </w:pPr>
      <w:r>
        <w:t xml:space="preserve">The modern Military Officer is no longer defined solely by physical prowess or tactical expertise. In the environment of Wellington, characterized by high-level diplomatic engagement and inter-agency cooperation, leadership competencies have broadened significantly.</w:t>
      </w:r>
    </w:p>
    <w:bookmarkStart w:id="23" w:name="X52083f38db982ec8738852da0fb47d74d1f5e3b"/>
    <w:p>
      <w:pPr>
        <w:pStyle w:val="Heading3"/>
      </w:pPr>
      <w:r>
        <w:t xml:space="preserve">3.1 Cultural Intelligence and Diplomatic Acumen</w:t>
      </w:r>
    </w:p>
    <w:p>
      <w:pPr>
        <w:pStyle w:val="FirstParagraph"/>
      </w:pPr>
      <w:r>
        <w:t xml:space="preserve">New Zealand’s indigenous Māori culture profoundly influences its military ethos through concepts such as *manaakitanga* (hospitality/care) and *whakapapa* (genealogy/connection). An effective Military Officer in Wellington must possess high cultural intelligence. This involves understanding the Treaty of Waitangi principles which govern civil-military relations in New Zealand. Officers must learn to collaborate effectively with local iwi (tribes) and community leaders, especially during humanitarian assistance and disaster relief operations, which are frequent occurrences in the Pacific region.</w:t>
      </w:r>
    </w:p>
    <w:bookmarkEnd w:id="23"/>
    <w:bookmarkStart w:id="24" w:name="digital-literacy-and-cyber-awareness"/>
    <w:p>
      <w:pPr>
        <w:pStyle w:val="Heading3"/>
      </w:pPr>
      <w:r>
        <w:t xml:space="preserve">3.2 Digital Literacy and Cyber Awareness</w:t>
      </w:r>
    </w:p>
    <w:p>
      <w:pPr>
        <w:pStyle w:val="FirstParagraph"/>
      </w:pPr>
      <w:r>
        <w:t xml:space="preserve">As Wellington houses key defense technology hubs, the Military Officer must be digitally literate. Modern warfare is increasingly hybrid, involving cyber-attacks, information warfare, and electronic interference. Officers stationed in Wellington must understand the implications of these threats on national infrastructure and how to mitigate risks without compromising civil liberties.</w:t>
      </w:r>
    </w:p>
    <w:bookmarkEnd w:id="24"/>
    <w:bookmarkEnd w:id="25"/>
    <w:bookmarkStart w:id="26" w:name="X7579d45adf798590624f1d177fd3e034aba1771"/>
    <w:p>
      <w:pPr>
        <w:pStyle w:val="Heading2"/>
      </w:pPr>
      <w:r>
        <w:t xml:space="preserve">4. Ethical Imperatives in Complex Operations</w:t>
      </w:r>
    </w:p>
    <w:p>
      <w:pPr>
        <w:pStyle w:val="FirstParagraph"/>
      </w:pPr>
      <w:r>
        <w:t xml:space="preserve">Ethics remain the cornerstone of military professionalism. For the Military Officer in Wellington, ethical decision-making is complicated by the interplay between national sovereignty and international alliance obligations. The officer must navigate scenarios where strategic interests may clash with moral imperatives.</w:t>
      </w:r>
    </w:p>
    <w:p>
      <w:pPr>
        <w:pStyle w:val="BodyText"/>
      </w:pPr>
      <w:r>
        <w:t xml:space="preserve">This section highlights a recent hypothetical scenario involving joint exercises between New Zealand forces and allied nations based out of Wellington naval facilities. The exercise required officers to make rapid decisions regarding data sharing protocols with foreign partners. The analysis demonstrates that ethical foresight and clear rules of engagement are essential to prevent diplomatic incidents and maintain public trust.</w:t>
      </w:r>
    </w:p>
    <w:bookmarkEnd w:id="26"/>
    <w:bookmarkStart w:id="27" w:name="training-and-education-for-the-future"/>
    <w:p>
      <w:pPr>
        <w:pStyle w:val="Heading2"/>
      </w:pPr>
      <w:r>
        <w:t xml:space="preserve">5. Training and Education for the Future</w:t>
      </w:r>
    </w:p>
    <w:p>
      <w:pPr>
        <w:pStyle w:val="FirstParagraph"/>
      </w:pPr>
      <w:r>
        <w:t xml:space="preserve">To prepare future Military Officers for these multifaceted roles, educational curricula in New Zealand defense colleges must evolve. Programs based in Wellington should incorporate modules on:</w:t>
      </w:r>
    </w:p>
    <w:p>
      <w:pPr>
        <w:numPr>
          <w:ilvl w:val="0"/>
          <w:numId w:val="1001"/>
        </w:numPr>
        <w:pStyle w:val="Compact"/>
      </w:pPr>
      <w:r>
        <w:rPr>
          <w:bCs/>
          <w:b/>
        </w:rPr>
        <w:t xml:space="preserve">Pacific Geopolitics:</w:t>
      </w:r>
      <w:r>
        <w:t xml:space="preserve"> </w:t>
      </w:r>
      <w:r>
        <w:t xml:space="preserve">Deepening understanding of South Pacific dynamics.</w:t>
      </w:r>
    </w:p>
    <w:p>
      <w:pPr>
        <w:numPr>
          <w:ilvl w:val="0"/>
          <w:numId w:val="1001"/>
        </w:numPr>
        <w:pStyle w:val="Compact"/>
      </w:pPr>
      <w:r>
        <w:rPr>
          <w:bCs/>
          <w:b/>
        </w:rPr>
        <w:t xml:space="preserve">Ethics in Coalition Warfare:</w:t>
      </w:r>
      <w:r>
        <w:t xml:space="preserve"> </w:t>
      </w:r>
      <w:r>
        <w:t xml:space="preserve">Analyzing moral dilemmas in multi-national operations.</w:t>
      </w:r>
    </w:p>
    <w:p>
      <w:pPr>
        <w:numPr>
          <w:ilvl w:val="0"/>
          <w:numId w:val="1001"/>
        </w:numPr>
        <w:pStyle w:val="Compact"/>
      </w:pPr>
      <w:r>
        <w:rPr>
          <w:bCs/>
          <w:b/>
        </w:rPr>
        <w:t xml:space="preserve">Crisis Communication:</w:t>
      </w:r>
    </w:p>
    <w:p>
      <w:pPr>
        <w:numPr>
          <w:ilvl w:val="0"/>
          <w:numId w:val="1000"/>
        </w:numPr>
        <w:pStyle w:val="Compact"/>
      </w:pPr>
      <w:r>
        <w:t xml:space="preserve">Managing public perception during sensitive defense operations.</w:t>
      </w:r>
    </w:p>
    <w:p>
      <w:pPr>
        <w:pStyle w:val="FirstParagraph"/>
      </w:pPr>
      <w:r>
        <w:t xml:space="preserve">Institutional learning centers in Wellington are already piloting these new frameworks, emphasizing experiential learning through simulations that mimic real-world diplomatic and military crises.</w:t>
      </w:r>
    </w:p>
    <w:bookmarkEnd w:id="27"/>
    <w:bookmarkStart w:id="28" w:name="conclusion"/>
    <w:p>
      <w:pPr>
        <w:pStyle w:val="Heading2"/>
      </w:pPr>
      <w:r>
        <w:t xml:space="preserve">6. Conclusion</w:t>
      </w:r>
    </w:p>
    <w:p>
      <w:pPr>
        <w:pStyle w:val="FirstParagraph"/>
      </w:pPr>
      <w:r>
        <w:t xml:space="preserve">The role of the Military Officer in New Zealand Wellington is undergoing a profound transformation. No longer confined to the barracks or the battlefield, today’s officer operates at the intersection of diplomacy, technology, and community engagement. The strategic location of Wellington as a defense hub demands leaders who are not only tactically proficient but also culturally sensitive and ethically grounded.</w:t>
      </w:r>
    </w:p>
    <w:p>
      <w:pPr>
        <w:pStyle w:val="BodyText"/>
      </w:pPr>
      <w:r>
        <w:t xml:space="preserve">As New Zealand continues to navigate its role in an increasingly volatile world, the Military Officer stationed in this capital city will play a pivotal role in ensuring national security while upholding democratic values. Future research should focus on longitudinal studies of officer performance in these hybrid roles, further refining the training paradigms that define military leadership in Wellington and beyond.</w:t>
      </w:r>
    </w:p>
    <w:bookmarkEnd w:id="28"/>
    <w:bookmarkStart w:id="29" w:name="references"/>
    <w:p>
      <w:pPr>
        <w:pStyle w:val="Heading2"/>
      </w:pPr>
      <w:r>
        <w:t xml:space="preserve">References</w:t>
      </w:r>
    </w:p>
    <w:p>
      <w:pPr>
        <w:pStyle w:val="FirstParagraph"/>
      </w:pPr>
      <w:r>
        <w:rPr>
          <w:iCs/>
          <w:i/>
        </w:rPr>
        <w:t xml:space="preserve">Note: The following references are illustrative of the types of sources utilized in such a conference paper.</w:t>
      </w:r>
    </w:p>
    <w:p>
      <w:pPr>
        <w:pStyle w:val="BodyText"/>
      </w:pPr>
      <w:r>
        <w:t xml:space="preserve">[1] Ministry for Defence New Zealand. (2023).</w:t>
      </w:r>
      <w:r>
        <w:t xml:space="preserve"> </w:t>
      </w:r>
      <w:r>
        <w:rPr>
          <w:bCs/>
          <w:b/>
        </w:rPr>
        <w:t xml:space="preserve">New Zealand Defence Force Annual Report</w:t>
      </w:r>
      <w:r>
        <w:t xml:space="preserve">. Wellington: Government Printer.</w:t>
      </w:r>
    </w:p>
    <w:p>
      <w:pPr>
        <w:pStyle w:val="BodyText"/>
      </w:pPr>
      <w:r>
        <w:t xml:space="preserve">[2] Smith, J., &amp; Doe, A. (2022). "Leadership in the Pacific: Cultural Competency as a Strategic Asset."</w:t>
      </w:r>
      <w:r>
        <w:t xml:space="preserve"> </w:t>
      </w:r>
      <w:r>
        <w:rPr>
          <w:iCs/>
          <w:i/>
        </w:rPr>
        <w:t xml:space="preserve">Journal of Asia-Pacific Security Studies</w:t>
      </w:r>
      <w:r>
        <w:t xml:space="preserve">, 15(3), 45-67.</w:t>
      </w:r>
    </w:p>
    <w:p>
      <w:pPr>
        <w:pStyle w:val="BodyText"/>
      </w:pPr>
      <w:r>
        <w:t xml:space="preserve">[3] Department of Foreign Affairs and Trade. (2021).</w:t>
      </w:r>
      <w:r>
        <w:t xml:space="preserve"> </w:t>
      </w:r>
      <w:r>
        <w:rPr>
          <w:bCs/>
          <w:b/>
        </w:rPr>
        <w:t xml:space="preserve">AUKUS Implications for New Zealand Defense Policy</w:t>
      </w:r>
      <w:r>
        <w:t xml:space="preserve">. Wellington: DFAT.</w:t>
      </w:r>
    </w:p>
    <w:p>
      <w:pPr>
        <w:pStyle w:val="BodyText"/>
      </w:pPr>
      <w:r>
        <w:t xml:space="preserve">[4] Te Ahukaramū Charles Royal Institute. (2019).</w:t>
      </w:r>
      <w:r>
        <w:t xml:space="preserve"> </w:t>
      </w:r>
      <w:r>
        <w:rPr>
          <w:bCs/>
          <w:b/>
        </w:rPr>
        <w:t xml:space="preserve">Māori Perspectives on National Security</w:t>
      </w:r>
      <w:r>
        <w:t xml:space="preserve">. Auckland: Huia Publishers.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Leadership and Ethical Imperatives in the Context of New Zealand Wellington</dc:title>
  <dc:creator/>
  <dc:language>en</dc:language>
  <cp:keywords/>
  <dcterms:created xsi:type="dcterms:W3CDTF">2026-07-30T21:47:00Z</dcterms:created>
  <dcterms:modified xsi:type="dcterms:W3CDTF">2026-07-30T21:47:00Z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