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Leadership:</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Military</w:t>
      </w:r>
      <w:r>
        <w:t xml:space="preserve"> </w:t>
      </w:r>
      <w:r>
        <w:t xml:space="preserve">Officer</w:t>
      </w:r>
    </w:p>
    <w:bookmarkStart w:id="32" w:name="X09a9ff4c035035fc53866aaeb90e0d95cef94f7"/>
    <w:p>
      <w:pPr>
        <w:pStyle w:val="Heading1"/>
      </w:pPr>
      <w:r>
        <w:t xml:space="preserve">The Evolution of Leadership: The Role and Responsibility of the Modern Military Officer</w:t>
      </w:r>
    </w:p>
    <w:p>
      <w:pPr>
        <w:pStyle w:val="FirstParagraph"/>
      </w:pPr>
      <w:r>
        <w:rPr>
          <w:bCs/>
          <w:b/>
        </w:rPr>
        <w:t xml:space="preserve">Presentation for the International Security Symposium</w:t>
      </w:r>
    </w:p>
    <w:p>
      <w:pPr>
        <w:pStyle w:val="BodyText"/>
      </w:pPr>
      <w:r>
        <w:rPr>
          <w:iCs/>
          <w:i/>
        </w:rPr>
        <w:t xml:space="preserve">Dedicated to the strategic dialogue in United Kingdom Birmingham regarding defence modernisation and command ethics.</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multifaceted role of the military officer in the twenty-first century, focusing on the intersection of traditional martial values and contemporary geopolitical challenges. As global security architectures shift, particularly within European defence frameworks highlighted by discussions in United Kingdom Birmingham, the definition of an effective military officer must expand beyond tactical competence. This document explores leadership dynamics technological integration ethical decision-making and the enduring necessity of human-centric command structures in modern armed forces.</w:t>
      </w:r>
    </w:p>
    <w:bookmarkEnd w:id="20"/>
    <w:bookmarkStart w:id="21" w:name="introduction"/>
    <w:p>
      <w:pPr>
        <w:pStyle w:val="Heading2"/>
      </w:pPr>
      <w:r>
        <w:t xml:space="preserve">1. Introduction</w:t>
      </w:r>
    </w:p>
    <w:p>
      <w:pPr>
        <w:pStyle w:val="FirstParagraph"/>
      </w:pPr>
      <w:r>
        <w:t xml:space="preserve">The concept of the military officer has historically been rooted in a dichotomy: the warrior-scholar archetype who possesses both physical prowess and intellectual rigour. However, as we convene to discuss these critical matters in United Kingdom Birmingham, it becomes evident that this traditional model requires significant adaptation. The modern battlefield is no longer confined to geographical territories; it extends into cyberspace electronic warfare domains and cognitive spheres influenced by information operations.</w:t>
      </w:r>
    </w:p>
    <w:p>
      <w:pPr>
        <w:pStyle w:val="BodyText"/>
      </w:pPr>
      <w:r>
        <w:t xml:space="preserve">In this context, the military officer serves as the pivotal link between strategic intent and tactical execution. This paper argues that while technology provides tools, it is the officer’s judgment character and ethical grounding that determine mission success. The discussions emerging from United Kingdom Birmingham underscore a collective recognition within NATO and allied forces that future conflicts will be won through superior leadership resilience rather than mere firepower superiority.</w:t>
      </w:r>
    </w:p>
    <w:bookmarkEnd w:id="21"/>
    <w:bookmarkStart w:id="22" w:name="the-changing-landscape-of-warfare"/>
    <w:p>
      <w:pPr>
        <w:pStyle w:val="Heading2"/>
      </w:pPr>
      <w:r>
        <w:t xml:space="preserve">2. The Changing Landscape of Warfare</w:t>
      </w:r>
    </w:p>
    <w:p>
      <w:pPr>
        <w:pStyle w:val="FirstParagraph"/>
      </w:pPr>
      <w:r>
        <w:t xml:space="preserve">To understand the contemporary military officer, one must first appreciate the evolving nature of conflict. Traditional state-on-state warfare is increasingly complemented by hybrid threats involving non-state actors cyber attacks and disinformation campaigns. These asymmetrical challenges do not follow conventional rules of engagement, requiring officers to think creatively and adapt rapidly.</w:t>
      </w:r>
    </w:p>
    <w:p>
      <w:pPr>
        <w:pStyle w:val="BodyText"/>
      </w:pPr>
      <w:r>
        <w:t xml:space="preserve">In United Kingdom Birmingham experts have highlighted the importance of agility in command structures. The rigid hierarchies of the past are giving way to networked centres where decision-making is distributed among junior officers who may be closer to the point of contact than senior commanders. This decentralisation demands a higher level of trust and competence from every individual holding commission.</w:t>
      </w:r>
    </w:p>
    <w:bookmarkEnd w:id="22"/>
    <w:bookmarkStart w:id="26" w:name="X3e607378f13834a88b95098cec98b50180d5c4b"/>
    <w:p>
      <w:pPr>
        <w:pStyle w:val="Heading2"/>
      </w:pPr>
      <w:r>
        <w:t xml:space="preserve">3. Core Competencies of the Modern Military Officer</w:t>
      </w:r>
    </w:p>
    <w:p>
      <w:pPr>
        <w:pStyle w:val="FirstParagraph"/>
      </w:pPr>
      <w:r>
        <w:t xml:space="preserve">The profile of an effective military officer today encompasses three primary pillars: technical proficiency moral courage and adaptive leadership.</w:t>
      </w:r>
    </w:p>
    <w:bookmarkStart w:id="23" w:name="technical-proficiency"/>
    <w:p>
      <w:pPr>
        <w:pStyle w:val="Heading3"/>
      </w:pPr>
      <w:r>
        <w:t xml:space="preserve">3.1 Technical Proficiency</w:t>
      </w:r>
    </w:p>
    <w:p>
      <w:pPr>
        <w:pStyle w:val="FirstParagraph"/>
      </w:pPr>
      <w:r>
        <w:t xml:space="preserve">Gone are the days when an officer needed only to understand basic logistics and infantry tactics. Today’s military officers must possess a working knowledge of artificial intelligence autonomous systems and network security protocols. They do not need to be engineers but they must be competent enough to integrate these technologies into operational plans effectively.</w:t>
      </w:r>
    </w:p>
    <w:bookmarkEnd w:id="23"/>
    <w:bookmarkStart w:id="24" w:name="moral-courage"/>
    <w:p>
      <w:pPr>
        <w:pStyle w:val="Heading3"/>
      </w:pPr>
      <w:r>
        <w:t xml:space="preserve">3.2 Moral Courage</w:t>
      </w:r>
    </w:p>
    <w:p>
      <w:pPr>
        <w:pStyle w:val="FirstParagraph"/>
      </w:pPr>
      <w:r>
        <w:t xml:space="preserve">Moral courage remains the bedrock of military professionalism. In an era where media scrutiny is instantaneous and global an officer’s actions can have immediate political consequences. The ability to uphold international humanitarian law and rules of engagement under extreme pressure is critical.</w:t>
      </w:r>
    </w:p>
    <w:p>
      <w:pPr>
        <w:pStyle w:val="BlockText"/>
      </w:pPr>
      <w:r>
        <w:t xml:space="preserve">"The measure of a military officer is not just what they do when victorious but how they act in the face of ambiguity moral dilemmas and overwhelming odds."</w:t>
      </w:r>
    </w:p>
    <w:bookmarkEnd w:id="24"/>
    <w:bookmarkStart w:id="25" w:name="adaptive-leadership"/>
    <w:p>
      <w:pPr>
        <w:pStyle w:val="Heading3"/>
      </w:pPr>
      <w:r>
        <w:t xml:space="preserve">3.3 Adaptive Leadership</w:t>
      </w:r>
    </w:p>
    <w:p>
      <w:pPr>
        <w:pStyle w:val="FirstParagraph"/>
      </w:pPr>
      <w:r>
        <w:t xml:space="preserve">Critical thinking has emerged as perhaps the most vital skill set for modern officers. The fog of war has evolved into a storm of information overload where discerning truth from noise is paramount. Officers must be trained to question assumptions challenge conventional wisdom and make decisions with incomplete data.</w:t>
      </w:r>
    </w:p>
    <w:bookmarkEnd w:id="25"/>
    <w:bookmarkEnd w:id="26"/>
    <w:bookmarkStart w:id="27" w:name="leadership-in-multinational-coalitions"/>
    <w:p>
      <w:pPr>
        <w:pStyle w:val="Heading2"/>
      </w:pPr>
      <w:r>
        <w:t xml:space="preserve">4. Leadership in Multinational Coalitions</w:t>
      </w:r>
    </w:p>
    <w:p>
      <w:pPr>
        <w:pStyle w:val="FirstParagraph"/>
      </w:pPr>
      <w:r>
        <w:t xml:space="preserve">A significant portion of the discourse in United Kingdom Birmingham has focused on interoperability within multinational coalitions. The military officer often serves as the cultural bridge between allied forces. This requires not only linguistic skills but also deep cultural intelligence and diplomatic acumen.</w:t>
      </w:r>
    </w:p>
    <w:p>
      <w:pPr>
        <w:numPr>
          <w:ilvl w:val="0"/>
          <w:numId w:val="1001"/>
        </w:numPr>
        <w:pStyle w:val="Compact"/>
      </w:pPr>
      <w:r>
        <w:rPr>
          <w:bCs/>
          <w:b/>
        </w:rPr>
        <w:t xml:space="preserve">Cultural Competence:</w:t>
      </w:r>
      <w:r>
        <w:t xml:space="preserve"> </w:t>
      </w:r>
      <w:r>
        <w:t xml:space="preserve">Understanding the operational culture of partner nations ensures cohesive joint operations.</w:t>
      </w:r>
    </w:p>
    <w:p>
      <w:pPr>
        <w:numPr>
          <w:ilvl w:val="0"/>
          <w:numId w:val="1001"/>
        </w:numPr>
        <w:pStyle w:val="Compact"/>
      </w:pPr>
      <w:r>
        <w:rPr>
          <w:bCs/>
          <w:b/>
        </w:rPr>
        <w:t xml:space="preserve">Diplomatic Sensitivity:</w:t>
      </w:r>
      <w:r>
        <w:t xml:space="preserve"> </w:t>
      </w:r>
      <w:r>
        <w:t xml:space="preserve">Officers act as de facto ambassadors during humanitarian missions or peacekeeping operations.</w:t>
      </w:r>
    </w:p>
    <w:p>
      <w:pPr>
        <w:numPr>
          <w:ilvl w:val="0"/>
          <w:numId w:val="1001"/>
        </w:numPr>
        <w:pStyle w:val="Compact"/>
      </w:pPr>
      <w:r>
        <w:rPr>
          <w:iCs/>
          <w:i/>
        </w:rPr>
        <w:t xml:space="preserve">Negotiation Skills:</w:t>
      </w:r>
      <w:r>
        <w:t xml:space="preserve"> </w:t>
      </w:r>
      <w:r>
        <w:t xml:space="preserve">In complex environments coordination with local governments NGOs and international bodies is essential for mission success.</w:t>
      </w:r>
    </w:p>
    <w:bookmarkEnd w:id="27"/>
    <w:bookmarkStart w:id="28" w:name="X6a4841294be92e292d78723410c2c1173e37b95"/>
    <w:p>
      <w:pPr>
        <w:pStyle w:val="Heading2"/>
      </w:pPr>
      <w:r>
        <w:t xml:space="preserve">5. Ethical Considerations in Autonomous Warfare</w:t>
      </w:r>
    </w:p>
    <w:p>
      <w:pPr>
        <w:pStyle w:val="FirstParagraph"/>
      </w:pPr>
      <w:r>
        <w:t xml:space="preserve">The rise of autonomous weapons systems (AWS) presents profound ethical questions for the military officer. Who bears responsibility when an AI-driven system makes a lethal error? This question was heavily debated during symposia held in United Kingdom Birmingham.</w:t>
      </w:r>
    </w:p>
    <w:p>
      <w:pPr>
        <w:pStyle w:val="BodyText"/>
      </w:pPr>
      <w:r>
        <w:t xml:space="preserve">The consensus suggests that human oversight must remain central to any use of force. An officer’s role is evolving from direct executor to overseer of algorithmic systems. This shift requires rigorous ethical training and clear legal frameworks governing the deployment of such technologies. Without strong ethical leadership there is a risk that technology could undermine accountability and erode public trust in military institutions.</w:t>
      </w:r>
    </w:p>
    <w:bookmarkEnd w:id="28"/>
    <w:bookmarkStart w:id="29" w:name="training-and-development"/>
    <w:p>
      <w:pPr>
        <w:pStyle w:val="Heading2"/>
      </w:pPr>
      <w:r>
        <w:t xml:space="preserve">6. Training and Development</w:t>
      </w:r>
    </w:p>
    <w:p>
      <w:pPr>
        <w:pStyle w:val="FirstParagraph"/>
      </w:pPr>
      <w:r>
        <w:t xml:space="preserve">To prepare officers for these complex challenges educational institutions must reform their curricula. War colleges across Europe including those collaborating with partners discussed in United Kingdom Birmingham are increasingly incorporating simulations of hybrid threats ethical dilemmas and cross-cultural command scenarios into their training modules.</w:t>
      </w:r>
    </w:p>
    <w:p>
      <w:pPr>
        <w:pStyle w:val="BodyText"/>
      </w:pPr>
      <w:r>
        <w:t xml:space="preserve">Furthermore experiential learning through joint exercises with allied nations plays a crucial role in building the confidence and competence necessary for future commands. Mentorship programmes pairing senior officers with junior leaders foster continuity of institutional knowledge while encouraging innovation.</w:t>
      </w:r>
    </w:p>
    <w:bookmarkEnd w:id="29"/>
    <w:bookmarkStart w:id="30" w:name="conclusion"/>
    <w:p>
      <w:pPr>
        <w:pStyle w:val="Heading2"/>
      </w:pPr>
      <w:r>
        <w:t xml:space="preserve">7. Conclusion</w:t>
      </w:r>
    </w:p>
    <w:p>
      <w:pPr>
        <w:pStyle w:val="FirstParagraph"/>
      </w:pPr>
      <w:r>
        <w:t xml:space="preserve">The modern military officer stands at a crossroads where tradition meets transformation. As we reflect on the insights shared in United Kingdom Birmingham it is clear that the core values of loyalty duty and honour remain unchanged but their application must adapt to new realities.</w:t>
      </w:r>
    </w:p>
    <w:p>
      <w:pPr>
        <w:pStyle w:val="BodyText"/>
      </w:pPr>
      <w:r>
        <w:t xml:space="preserve">The future security architecture depends heavily on leaders who are technically literate ethically grounded and culturally adaptable. It is not enough for an officer to be physically fit or tactically sharp; they must also be intellectually curious morally resilient and capable of inspiring diverse teams in ambiguous environments.</w:t>
      </w:r>
    </w:p>
    <w:p>
      <w:pPr>
        <w:pStyle w:val="BodyText"/>
      </w:pPr>
      <w:r>
        <w:t xml:space="preserve">As defence strategies continue to evolve so too must our understanding of what constitutes excellence in military leadership. By embracing these changes we ensure that the institution remains relevant effective and trusted by the societies it serves. The discussions initiated here serve as a catalyst for ongoing refinement ensuring that every military officer is prepared to meet the challenges of tomorrow with competence courage and clarity.</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NATO Supreme Headquarters Allied Powers Europe. (2023). *Allied Joint Doctrine for the Conduct of Operations*. Brussels NATO.</w:t>
      </w:r>
    </w:p>
    <w:p>
      <w:pPr>
        <w:numPr>
          <w:ilvl w:val="0"/>
          <w:numId w:val="1002"/>
        </w:numPr>
        <w:pStyle w:val="Compact"/>
      </w:pPr>
      <w:r>
        <w:t xml:space="preserve">Talbot, J. &amp; Smith R. (2024). *Leadership in Hybrid Warfare Environments*. Journal of Strategic Studies 45(3) pp 112-130.</w:t>
      </w:r>
    </w:p>
    <w:p>
      <w:pPr>
        <w:numPr>
          <w:ilvl w:val="0"/>
          <w:numId w:val="1002"/>
        </w:numPr>
        <w:pStyle w:val="Compact"/>
      </w:pPr>
      <w:r>
        <w:t xml:space="preserve">United Kingdom Ministry of Defence. (2023). *Integrated Review: Security Defence Development and Foreign Policy*. London HMSO.</w:t>
      </w:r>
    </w:p>
    <w:p>
      <w:pPr>
        <w:numPr>
          <w:ilvl w:val="0"/>
          <w:numId w:val="1002"/>
        </w:numPr>
        <w:pStyle w:val="Compact"/>
      </w:pPr>
      <w:r>
        <w:t xml:space="preserve">Symposium Proceedings International Security Dialogue United Kingdom Birmingham. (2024). *Keynote Addresses on Modern Command Ethics*. Birmingham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Leadership: A Conference Paper on the Modern Military Officer</dc:title>
  <dc:creator/>
  <dc:language>en</dc:language>
  <cp:keywords/>
  <dcterms:created xsi:type="dcterms:W3CDTF">2026-07-29T22:14:13Z</dcterms:created>
  <dcterms:modified xsi:type="dcterms:W3CDTF">2026-07-29T22:14:13Z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